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025CA" w14:paraId="36352C6A" w14:textId="77777777">
        <w:tc>
          <w:tcPr>
            <w:tcW w:w="509" w:type="dxa"/>
          </w:tcPr>
          <w:p w14:paraId="56FBC9BC" w14:textId="77777777" w:rsidR="008025CA" w:rsidRDefault="000D3F0D">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4770CDD" w14:textId="77777777" w:rsidR="008025CA" w:rsidRDefault="000D3F0D">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8025CA" w14:paraId="1152D4C3" w14:textId="77777777">
        <w:tc>
          <w:tcPr>
            <w:tcW w:w="509" w:type="dxa"/>
          </w:tcPr>
          <w:p w14:paraId="30F5A5D7" w14:textId="77777777" w:rsidR="008025CA" w:rsidRDefault="000D3F0D">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AE7FFF2" w14:textId="77777777" w:rsidR="008025CA" w:rsidRDefault="000D3F0D">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025CA" w14:paraId="208BD238" w14:textId="77777777">
        <w:tc>
          <w:tcPr>
            <w:tcW w:w="6407" w:type="dxa"/>
          </w:tcPr>
          <w:p w14:paraId="31B8FB42" w14:textId="77777777" w:rsidR="008025CA" w:rsidRDefault="000D3F0D">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431C155" wp14:editId="63D2C45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2F0C6D82" w14:textId="77777777" w:rsidR="008025CA" w:rsidRDefault="000D3F0D">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AD1F2CA" w14:textId="7F4A0465" w:rsidR="008025CA" w:rsidRDefault="000D3F0D">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EC72F6">
        <w:rPr>
          <w:rFonts w:hint="eastAsia"/>
        </w:rPr>
        <w:t>1558</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680214">
        <w:rPr>
          <w:rFonts w:hint="eastAsia"/>
        </w:rPr>
        <w:t>XXXX</w:t>
      </w:r>
      <w:r>
        <w:fldChar w:fldCharType="end"/>
      </w:r>
      <w:bookmarkEnd w:id="7"/>
    </w:p>
    <w:p w14:paraId="335BEBB4" w14:textId="70A60CC8" w:rsidR="008025CA" w:rsidRDefault="000D3F0D">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DB14/T</w:t>
      </w:r>
      <w:r>
        <w:rPr>
          <w:rFonts w:hAnsi="黑体" w:hint="eastAsia"/>
        </w:rPr>
        <w:t xml:space="preserve"> 1558</w:t>
      </w:r>
      <w:r>
        <w:rPr>
          <w:rFonts w:hAnsi="黑体" w:hint="eastAsia"/>
        </w:rPr>
        <w:t>—</w:t>
      </w:r>
      <w:r>
        <w:rPr>
          <w:rFonts w:hAnsi="黑体" w:hint="eastAsia"/>
        </w:rPr>
        <w:t>201</w:t>
      </w:r>
      <w:r w:rsidR="007A257A">
        <w:rPr>
          <w:rFonts w:hAnsi="黑体" w:hint="eastAsia"/>
        </w:rPr>
        <w:t>8</w:t>
      </w:r>
      <w:r>
        <w:rPr>
          <w:rFonts w:hAnsi="黑体"/>
        </w:rPr>
        <w:fldChar w:fldCharType="end"/>
      </w:r>
      <w:bookmarkEnd w:id="8"/>
    </w:p>
    <w:p w14:paraId="686E1455" w14:textId="77777777" w:rsidR="008025CA" w:rsidRDefault="000D3F0D">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7C38ECF" wp14:editId="144A541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20EE6B4" w14:textId="77777777" w:rsidR="008025CA" w:rsidRDefault="008025CA">
      <w:pPr>
        <w:pStyle w:val="afffff0"/>
        <w:framePr w:w="9639" w:h="6976" w:hRule="exact" w:hSpace="0" w:vSpace="0" w:wrap="around" w:hAnchor="page" w:y="6408"/>
        <w:jc w:val="center"/>
        <w:rPr>
          <w:rFonts w:ascii="黑体" w:eastAsia="黑体" w:hAnsi="黑体" w:hint="eastAsia"/>
          <w:b w:val="0"/>
          <w:bCs w:val="0"/>
          <w:w w:val="100"/>
        </w:rPr>
      </w:pPr>
    </w:p>
    <w:p w14:paraId="70B581D2" w14:textId="44433694" w:rsidR="008025CA" w:rsidRDefault="000D3F0D">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C72F6">
        <w:rPr>
          <w:rFonts w:hint="eastAsia"/>
        </w:rPr>
        <w:t>盆栽葡萄生产技术规程</w:t>
      </w:r>
      <w:r>
        <w:fldChar w:fldCharType="end"/>
      </w:r>
      <w:bookmarkEnd w:id="9"/>
    </w:p>
    <w:p w14:paraId="7E424DD8" w14:textId="77777777" w:rsidR="008025CA" w:rsidRDefault="008025CA">
      <w:pPr>
        <w:framePr w:w="9639" w:h="6974" w:hRule="exact" w:wrap="around" w:vAnchor="page" w:hAnchor="page" w:x="1419" w:y="6408" w:anchorLock="1"/>
        <w:ind w:left="-1418"/>
      </w:pPr>
    </w:p>
    <w:p w14:paraId="50B161B6" w14:textId="3F22AF35" w:rsidR="008025CA" w:rsidRDefault="008025CA">
      <w:pPr>
        <w:pStyle w:val="afffffff8"/>
        <w:framePr w:w="9639" w:h="6974" w:hRule="exact" w:wrap="around" w:vAnchor="page" w:hAnchor="page" w:x="1419" w:y="6408" w:anchorLock="1"/>
        <w:textAlignment w:val="bottom"/>
        <w:rPr>
          <w:rFonts w:ascii="黑体" w:eastAsia="黑体" w:hAnsi="黑体" w:hint="eastAsia"/>
          <w:szCs w:val="28"/>
        </w:rPr>
      </w:pPr>
    </w:p>
    <w:p w14:paraId="3FFE61E7" w14:textId="77777777" w:rsidR="008025CA" w:rsidRDefault="008025CA">
      <w:pPr>
        <w:framePr w:w="9639" w:h="6974" w:hRule="exact" w:wrap="around" w:vAnchor="page" w:hAnchor="page" w:x="1419" w:y="6408" w:anchorLock="1"/>
        <w:spacing w:line="760" w:lineRule="exact"/>
        <w:ind w:left="-1418"/>
      </w:pPr>
    </w:p>
    <w:p w14:paraId="1CFEAC25" w14:textId="77777777" w:rsidR="008025CA" w:rsidRDefault="008025CA">
      <w:pPr>
        <w:pStyle w:val="afffffff8"/>
        <w:framePr w:w="9639" w:h="6974" w:hRule="exact" w:wrap="around" w:vAnchor="page" w:hAnchor="page" w:x="1419" w:y="6408" w:anchorLock="1"/>
        <w:textAlignment w:val="bottom"/>
        <w:rPr>
          <w:rFonts w:eastAsia="黑体"/>
          <w:szCs w:val="28"/>
        </w:rPr>
      </w:pPr>
    </w:p>
    <w:p w14:paraId="711EB705" w14:textId="77777777" w:rsidR="008025CA" w:rsidRDefault="000D3F0D">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26021C5" w14:textId="702D6F06" w:rsidR="008025CA" w:rsidRDefault="000D3F0D">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EC72F6">
        <w:rPr>
          <w:sz w:val="21"/>
          <w:szCs w:val="28"/>
        </w:rPr>
        <w:t> </w:t>
      </w:r>
      <w:r w:rsidR="00EC72F6">
        <w:rPr>
          <w:sz w:val="21"/>
          <w:szCs w:val="28"/>
        </w:rPr>
        <w:t> </w:t>
      </w:r>
      <w:r w:rsidR="00EC72F6">
        <w:rPr>
          <w:sz w:val="21"/>
          <w:szCs w:val="28"/>
        </w:rPr>
        <w:t> </w:t>
      </w:r>
      <w:r w:rsidR="00EC72F6">
        <w:rPr>
          <w:sz w:val="21"/>
          <w:szCs w:val="28"/>
        </w:rPr>
        <w:t> </w:t>
      </w:r>
      <w:r w:rsidR="00EC72F6">
        <w:rPr>
          <w:sz w:val="21"/>
          <w:szCs w:val="28"/>
        </w:rPr>
        <w:t> </w:t>
      </w:r>
      <w:r>
        <w:rPr>
          <w:sz w:val="21"/>
          <w:szCs w:val="28"/>
        </w:rPr>
        <w:fldChar w:fldCharType="end"/>
      </w:r>
      <w:bookmarkEnd w:id="11"/>
    </w:p>
    <w:p w14:paraId="7CFC4C38" w14:textId="77777777" w:rsidR="008025CA" w:rsidRDefault="000D3F0D">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7604EF62" w14:textId="0B9BDC94" w:rsidR="008025CA" w:rsidRDefault="000D3F0D">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36608A4C" w14:textId="77777777" w:rsidR="008025CA" w:rsidRDefault="000D3F0D">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0A65DA7" w14:textId="77777777" w:rsidR="008025CA" w:rsidRDefault="000D3F0D">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963938D" w14:textId="77777777" w:rsidR="008025CA" w:rsidRDefault="000D3F0D">
      <w:pPr>
        <w:rPr>
          <w:rFonts w:ascii="宋体" w:hAnsi="宋体" w:hint="eastAsia"/>
          <w:sz w:val="28"/>
          <w:szCs w:val="28"/>
        </w:rPr>
        <w:sectPr w:rsidR="008025CA" w:rsidSect="00EC72F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2880B36" wp14:editId="3822D3D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9743E44" w14:textId="77777777" w:rsidR="00EC72F6" w:rsidRDefault="00EC72F6" w:rsidP="00EC72F6">
      <w:pPr>
        <w:pStyle w:val="affffffa"/>
        <w:spacing w:after="468"/>
      </w:pPr>
      <w:bookmarkStart w:id="20" w:name="BookMark1"/>
      <w:bookmarkStart w:id="21" w:name="_Toc165233155"/>
      <w:bookmarkStart w:id="22" w:name="_Toc165230868"/>
      <w:bookmarkStart w:id="23" w:name="_Toc165236744"/>
      <w:bookmarkStart w:id="24" w:name="_Toc165218580"/>
      <w:bookmarkStart w:id="25" w:name="_Toc165230844"/>
      <w:bookmarkStart w:id="26" w:name="_Toc165239972"/>
      <w:bookmarkStart w:id="27" w:name="_Toc165884451"/>
      <w:r w:rsidRPr="00EC72F6">
        <w:rPr>
          <w:rFonts w:hint="eastAsia"/>
          <w:spacing w:val="320"/>
        </w:rPr>
        <w:lastRenderedPageBreak/>
        <w:t>目</w:t>
      </w:r>
      <w:r>
        <w:rPr>
          <w:rFonts w:hint="eastAsia"/>
        </w:rPr>
        <w:t>次</w:t>
      </w:r>
    </w:p>
    <w:p w14:paraId="60CF2714" w14:textId="7427FFFC" w:rsidR="00EC72F6" w:rsidRPr="00EC72F6" w:rsidRDefault="00EC72F6">
      <w:pPr>
        <w:pStyle w:val="TOC1"/>
        <w:tabs>
          <w:tab w:val="right" w:leader="dot" w:pos="9344"/>
        </w:tabs>
        <w:rPr>
          <w:rFonts w:asciiTheme="minorHAnsi" w:eastAsiaTheme="minorEastAsia" w:hAnsiTheme="minorHAnsi" w:cstheme="minorBidi" w:hint="eastAsia"/>
          <w:noProof/>
          <w:szCs w:val="22"/>
          <w14:ligatures w14:val="standardContextual"/>
        </w:rPr>
      </w:pPr>
      <w:r w:rsidRPr="00EC72F6">
        <w:fldChar w:fldCharType="begin"/>
      </w:r>
      <w:r w:rsidRPr="00EC72F6">
        <w:instrText xml:space="preserve"> TOC \o "1-1" \h </w:instrText>
      </w:r>
      <w:r w:rsidRPr="00EC72F6">
        <w:fldChar w:fldCharType="separate"/>
      </w:r>
      <w:hyperlink w:anchor="_Toc173499763" w:history="1">
        <w:r w:rsidRPr="00EC72F6">
          <w:rPr>
            <w:rStyle w:val="affffb"/>
            <w:rFonts w:hint="eastAsia"/>
            <w:noProof/>
          </w:rPr>
          <w:t>前言</w:t>
        </w:r>
        <w:r w:rsidRPr="00EC72F6">
          <w:rPr>
            <w:rFonts w:hint="eastAsia"/>
            <w:noProof/>
          </w:rPr>
          <w:tab/>
        </w:r>
        <w:r w:rsidRPr="00EC72F6">
          <w:rPr>
            <w:rFonts w:hint="eastAsia"/>
            <w:noProof/>
          </w:rPr>
          <w:fldChar w:fldCharType="begin"/>
        </w:r>
        <w:r w:rsidRPr="00EC72F6">
          <w:rPr>
            <w:rFonts w:hint="eastAsia"/>
            <w:noProof/>
          </w:rPr>
          <w:instrText xml:space="preserve"> </w:instrText>
        </w:r>
        <w:r w:rsidRPr="00EC72F6">
          <w:rPr>
            <w:noProof/>
          </w:rPr>
          <w:instrText>PAGEREF _Toc173499763 \h</w:instrText>
        </w:r>
        <w:r w:rsidRPr="00EC72F6">
          <w:rPr>
            <w:rFonts w:hint="eastAsia"/>
            <w:noProof/>
          </w:rPr>
          <w:instrText xml:space="preserve"> </w:instrText>
        </w:r>
        <w:r w:rsidRPr="00EC72F6">
          <w:rPr>
            <w:rFonts w:hint="eastAsia"/>
            <w:noProof/>
          </w:rPr>
        </w:r>
        <w:r w:rsidRPr="00EC72F6">
          <w:rPr>
            <w:rFonts w:hint="eastAsia"/>
            <w:noProof/>
          </w:rPr>
          <w:fldChar w:fldCharType="separate"/>
        </w:r>
        <w:r w:rsidRPr="00EC72F6">
          <w:rPr>
            <w:noProof/>
          </w:rPr>
          <w:t>II</w:t>
        </w:r>
        <w:r w:rsidRPr="00EC72F6">
          <w:rPr>
            <w:rFonts w:hint="eastAsia"/>
            <w:noProof/>
          </w:rPr>
          <w:fldChar w:fldCharType="end"/>
        </w:r>
      </w:hyperlink>
    </w:p>
    <w:p w14:paraId="061B09A7" w14:textId="7407D1DA"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64" w:history="1">
        <w:r w:rsidR="00EC72F6" w:rsidRPr="00EC72F6">
          <w:rPr>
            <w:rStyle w:val="affffb"/>
            <w:rFonts w:hint="eastAsia"/>
            <w:noProof/>
          </w:rPr>
          <w:t>1</w:t>
        </w:r>
        <w:r w:rsidR="00EC72F6">
          <w:rPr>
            <w:rStyle w:val="affffb"/>
            <w:noProof/>
          </w:rPr>
          <w:t xml:space="preserve"> </w:t>
        </w:r>
        <w:r w:rsidR="00EC72F6" w:rsidRPr="00EC72F6">
          <w:rPr>
            <w:rStyle w:val="affffb"/>
            <w:rFonts w:hint="eastAsia"/>
            <w:noProof/>
          </w:rPr>
          <w:t xml:space="preserve"> 范围</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_Toc173499764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1</w:t>
        </w:r>
        <w:r w:rsidR="00EC72F6" w:rsidRPr="00EC72F6">
          <w:rPr>
            <w:rFonts w:hint="eastAsia"/>
            <w:noProof/>
          </w:rPr>
          <w:fldChar w:fldCharType="end"/>
        </w:r>
      </w:hyperlink>
    </w:p>
    <w:p w14:paraId="564E07E9" w14:textId="22637904"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65" w:history="1">
        <w:r w:rsidR="00EC72F6" w:rsidRPr="00EC72F6">
          <w:rPr>
            <w:rStyle w:val="affffb"/>
            <w:rFonts w:hint="eastAsia"/>
            <w:noProof/>
          </w:rPr>
          <w:t>2</w:t>
        </w:r>
        <w:r w:rsidR="00EC72F6">
          <w:rPr>
            <w:rStyle w:val="affffb"/>
            <w:noProof/>
          </w:rPr>
          <w:t xml:space="preserve"> </w:t>
        </w:r>
        <w:r w:rsidR="00EC72F6" w:rsidRPr="00EC72F6">
          <w:rPr>
            <w:rStyle w:val="affffb"/>
            <w:rFonts w:hint="eastAsia"/>
            <w:noProof/>
          </w:rPr>
          <w:t xml:space="preserve"> 规范性引用文件</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_Toc173499765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1</w:t>
        </w:r>
        <w:r w:rsidR="00EC72F6" w:rsidRPr="00EC72F6">
          <w:rPr>
            <w:rFonts w:hint="eastAsia"/>
            <w:noProof/>
          </w:rPr>
          <w:fldChar w:fldCharType="end"/>
        </w:r>
      </w:hyperlink>
    </w:p>
    <w:p w14:paraId="0A9250FC" w14:textId="2F37D53C"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66" w:history="1">
        <w:r w:rsidR="00EC72F6" w:rsidRPr="00EC72F6">
          <w:rPr>
            <w:rStyle w:val="affffb"/>
            <w:rFonts w:hint="eastAsia"/>
            <w:noProof/>
          </w:rPr>
          <w:t>3</w:t>
        </w:r>
        <w:r w:rsidR="00EC72F6">
          <w:rPr>
            <w:rStyle w:val="affffb"/>
            <w:noProof/>
          </w:rPr>
          <w:t xml:space="preserve"> </w:t>
        </w:r>
        <w:r w:rsidR="00EC72F6" w:rsidRPr="00EC72F6">
          <w:rPr>
            <w:rStyle w:val="affffb"/>
            <w:rFonts w:hint="eastAsia"/>
            <w:noProof/>
          </w:rPr>
          <w:t xml:space="preserve"> 术语和定义</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_Toc173499766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1</w:t>
        </w:r>
        <w:r w:rsidR="00EC72F6" w:rsidRPr="00EC72F6">
          <w:rPr>
            <w:rFonts w:hint="eastAsia"/>
            <w:noProof/>
          </w:rPr>
          <w:fldChar w:fldCharType="end"/>
        </w:r>
      </w:hyperlink>
    </w:p>
    <w:p w14:paraId="2A399722" w14:textId="0CA912A3"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67" w:history="1">
        <w:r w:rsidR="00EC72F6" w:rsidRPr="00EC72F6">
          <w:rPr>
            <w:rStyle w:val="affffb"/>
            <w:rFonts w:hint="eastAsia"/>
            <w:noProof/>
          </w:rPr>
          <w:t>4</w:t>
        </w:r>
        <w:r w:rsidR="00EC72F6">
          <w:rPr>
            <w:rStyle w:val="affffb"/>
            <w:noProof/>
          </w:rPr>
          <w:t xml:space="preserve"> </w:t>
        </w:r>
        <w:r w:rsidR="00EC72F6" w:rsidRPr="00EC72F6">
          <w:rPr>
            <w:rStyle w:val="affffb"/>
            <w:rFonts w:hint="eastAsia"/>
            <w:noProof/>
          </w:rPr>
          <w:t xml:space="preserve"> 苗木选择</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_Toc173499767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1</w:t>
        </w:r>
        <w:r w:rsidR="00EC72F6" w:rsidRPr="00EC72F6">
          <w:rPr>
            <w:rFonts w:hint="eastAsia"/>
            <w:noProof/>
          </w:rPr>
          <w:fldChar w:fldCharType="end"/>
        </w:r>
      </w:hyperlink>
    </w:p>
    <w:p w14:paraId="7E67C70B" w14:textId="49F121CF"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68" w:history="1">
        <w:r w:rsidR="00EC72F6" w:rsidRPr="00EC72F6">
          <w:rPr>
            <w:rStyle w:val="affffb"/>
            <w:rFonts w:hint="eastAsia"/>
            <w:noProof/>
          </w:rPr>
          <w:t>5</w:t>
        </w:r>
        <w:r w:rsidR="00EC72F6">
          <w:rPr>
            <w:rStyle w:val="affffb"/>
            <w:noProof/>
          </w:rPr>
          <w:t xml:space="preserve"> </w:t>
        </w:r>
        <w:r w:rsidR="00EC72F6" w:rsidRPr="00EC72F6">
          <w:rPr>
            <w:rStyle w:val="affffb"/>
            <w:rFonts w:hint="eastAsia"/>
            <w:noProof/>
          </w:rPr>
          <w:t xml:space="preserve"> 盆土配置</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_Toc173499768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1</w:t>
        </w:r>
        <w:r w:rsidR="00EC72F6" w:rsidRPr="00EC72F6">
          <w:rPr>
            <w:rFonts w:hint="eastAsia"/>
            <w:noProof/>
          </w:rPr>
          <w:fldChar w:fldCharType="end"/>
        </w:r>
      </w:hyperlink>
    </w:p>
    <w:p w14:paraId="6E4BED13" w14:textId="017162A3"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69" w:history="1">
        <w:r w:rsidR="00EC72F6" w:rsidRPr="00EC72F6">
          <w:rPr>
            <w:rStyle w:val="affffb"/>
            <w:rFonts w:hint="eastAsia"/>
            <w:noProof/>
          </w:rPr>
          <w:t>6</w:t>
        </w:r>
        <w:r w:rsidR="00EC72F6">
          <w:rPr>
            <w:rStyle w:val="affffb"/>
            <w:noProof/>
          </w:rPr>
          <w:t xml:space="preserve"> </w:t>
        </w:r>
        <w:r w:rsidR="00EC72F6" w:rsidRPr="00EC72F6">
          <w:rPr>
            <w:rStyle w:val="affffb"/>
            <w:rFonts w:hint="eastAsia"/>
            <w:noProof/>
          </w:rPr>
          <w:t xml:space="preserve"> 选盆与装盆</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_Toc173499769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2</w:t>
        </w:r>
        <w:r w:rsidR="00EC72F6" w:rsidRPr="00EC72F6">
          <w:rPr>
            <w:rFonts w:hint="eastAsia"/>
            <w:noProof/>
          </w:rPr>
          <w:fldChar w:fldCharType="end"/>
        </w:r>
      </w:hyperlink>
    </w:p>
    <w:p w14:paraId="71D2EA4F" w14:textId="0443A51E"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0" w:history="1">
        <w:r w:rsidR="00EC72F6" w:rsidRPr="00EC72F6">
          <w:rPr>
            <w:rStyle w:val="affffb"/>
            <w:rFonts w:hint="eastAsia"/>
            <w:noProof/>
          </w:rPr>
          <w:t>7</w:t>
        </w:r>
        <w:r w:rsidR="00EC72F6">
          <w:rPr>
            <w:rStyle w:val="affffb"/>
            <w:noProof/>
          </w:rPr>
          <w:t xml:space="preserve"> </w:t>
        </w:r>
        <w:r w:rsidR="00EC72F6" w:rsidRPr="00EC72F6">
          <w:rPr>
            <w:rStyle w:val="affffb"/>
            <w:rFonts w:hint="eastAsia"/>
            <w:noProof/>
          </w:rPr>
          <w:t xml:space="preserve"> 水肥管理</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_Toc173499770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2</w:t>
        </w:r>
        <w:r w:rsidR="00EC72F6" w:rsidRPr="00EC72F6">
          <w:rPr>
            <w:rFonts w:hint="eastAsia"/>
            <w:noProof/>
          </w:rPr>
          <w:fldChar w:fldCharType="end"/>
        </w:r>
      </w:hyperlink>
    </w:p>
    <w:p w14:paraId="4373D501" w14:textId="4C68CA78"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1" w:history="1">
        <w:r w:rsidR="00EC72F6" w:rsidRPr="00EC72F6">
          <w:rPr>
            <w:rStyle w:val="affffb"/>
            <w:rFonts w:hint="eastAsia"/>
            <w:noProof/>
          </w:rPr>
          <w:t>8</w:t>
        </w:r>
        <w:r w:rsidR="00EC72F6">
          <w:rPr>
            <w:rStyle w:val="affffb"/>
            <w:noProof/>
          </w:rPr>
          <w:t xml:space="preserve"> </w:t>
        </w:r>
        <w:r w:rsidR="00EC72F6" w:rsidRPr="00EC72F6">
          <w:rPr>
            <w:rStyle w:val="affffb"/>
            <w:rFonts w:hint="eastAsia"/>
            <w:noProof/>
          </w:rPr>
          <w:t xml:space="preserve"> 造型修剪</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_Toc173499771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2</w:t>
        </w:r>
        <w:r w:rsidR="00EC72F6" w:rsidRPr="00EC72F6">
          <w:rPr>
            <w:rFonts w:hint="eastAsia"/>
            <w:noProof/>
          </w:rPr>
          <w:fldChar w:fldCharType="end"/>
        </w:r>
      </w:hyperlink>
    </w:p>
    <w:p w14:paraId="4DBF6E64" w14:textId="0AAFBF04"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2" w:history="1">
        <w:r w:rsidR="00EC72F6" w:rsidRPr="00EC72F6">
          <w:rPr>
            <w:rStyle w:val="affffb"/>
            <w:rFonts w:hint="eastAsia"/>
            <w:noProof/>
          </w:rPr>
          <w:t>9</w:t>
        </w:r>
        <w:r w:rsidR="00EC72F6">
          <w:rPr>
            <w:rStyle w:val="affffb"/>
            <w:noProof/>
          </w:rPr>
          <w:t xml:space="preserve"> </w:t>
        </w:r>
        <w:r w:rsidR="00EC72F6" w:rsidRPr="00EC72F6">
          <w:rPr>
            <w:rStyle w:val="affffb"/>
            <w:rFonts w:hint="eastAsia"/>
            <w:noProof/>
          </w:rPr>
          <w:t xml:space="preserve"> 花果管理</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_Toc173499772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3</w:t>
        </w:r>
        <w:r w:rsidR="00EC72F6" w:rsidRPr="00EC72F6">
          <w:rPr>
            <w:rFonts w:hint="eastAsia"/>
            <w:noProof/>
          </w:rPr>
          <w:fldChar w:fldCharType="end"/>
        </w:r>
      </w:hyperlink>
    </w:p>
    <w:p w14:paraId="43FAC2CD" w14:textId="6C93CE2D"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3" w:history="1">
        <w:r w:rsidR="00EC72F6" w:rsidRPr="00EC72F6">
          <w:rPr>
            <w:rStyle w:val="affffb"/>
            <w:rFonts w:hint="eastAsia"/>
            <w:noProof/>
          </w:rPr>
          <w:t>10</w:t>
        </w:r>
        <w:r w:rsidR="00EC72F6">
          <w:rPr>
            <w:rStyle w:val="affffb"/>
            <w:noProof/>
          </w:rPr>
          <w:t xml:space="preserve"> </w:t>
        </w:r>
        <w:r w:rsidR="00EC72F6" w:rsidRPr="00EC72F6">
          <w:rPr>
            <w:rStyle w:val="affffb"/>
            <w:rFonts w:hint="eastAsia"/>
            <w:noProof/>
          </w:rPr>
          <w:t xml:space="preserve"> 越冬管理</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_Toc173499773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3</w:t>
        </w:r>
        <w:r w:rsidR="00EC72F6" w:rsidRPr="00EC72F6">
          <w:rPr>
            <w:rFonts w:hint="eastAsia"/>
            <w:noProof/>
          </w:rPr>
          <w:fldChar w:fldCharType="end"/>
        </w:r>
      </w:hyperlink>
    </w:p>
    <w:p w14:paraId="06100F76" w14:textId="6F85D4F4"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4" w:history="1">
        <w:r w:rsidR="00EC72F6" w:rsidRPr="00EC72F6">
          <w:rPr>
            <w:rStyle w:val="affffb"/>
            <w:rFonts w:hint="eastAsia"/>
            <w:noProof/>
          </w:rPr>
          <w:t>11</w:t>
        </w:r>
        <w:r w:rsidR="00EC72F6">
          <w:rPr>
            <w:rStyle w:val="affffb"/>
            <w:noProof/>
          </w:rPr>
          <w:t xml:space="preserve"> </w:t>
        </w:r>
        <w:r w:rsidR="00EC72F6" w:rsidRPr="00EC72F6">
          <w:rPr>
            <w:rStyle w:val="affffb"/>
            <w:rFonts w:hint="eastAsia"/>
            <w:noProof/>
          </w:rPr>
          <w:t xml:space="preserve"> 换土和修根</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_Toc173499774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3</w:t>
        </w:r>
        <w:r w:rsidR="00EC72F6" w:rsidRPr="00EC72F6">
          <w:rPr>
            <w:rFonts w:hint="eastAsia"/>
            <w:noProof/>
          </w:rPr>
          <w:fldChar w:fldCharType="end"/>
        </w:r>
      </w:hyperlink>
    </w:p>
    <w:p w14:paraId="312DE54E" w14:textId="136AE6C7"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5" w:history="1">
        <w:r w:rsidR="00EC72F6" w:rsidRPr="00EC72F6">
          <w:rPr>
            <w:rStyle w:val="affffb"/>
            <w:rFonts w:hint="eastAsia"/>
            <w:noProof/>
          </w:rPr>
          <w:t>12</w:t>
        </w:r>
        <w:r w:rsidR="00EC72F6">
          <w:rPr>
            <w:rStyle w:val="affffb"/>
            <w:noProof/>
          </w:rPr>
          <w:t xml:space="preserve"> </w:t>
        </w:r>
        <w:r w:rsidR="00EC72F6" w:rsidRPr="00EC72F6">
          <w:rPr>
            <w:rStyle w:val="affffb"/>
            <w:rFonts w:hint="eastAsia"/>
            <w:noProof/>
          </w:rPr>
          <w:t xml:space="preserve"> 病虫害防治</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_Toc173499775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3</w:t>
        </w:r>
        <w:r w:rsidR="00EC72F6" w:rsidRPr="00EC72F6">
          <w:rPr>
            <w:rFonts w:hint="eastAsia"/>
            <w:noProof/>
          </w:rPr>
          <w:fldChar w:fldCharType="end"/>
        </w:r>
      </w:hyperlink>
    </w:p>
    <w:p w14:paraId="48C2A718" w14:textId="6CDA680F"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6" w:history="1">
        <w:r w:rsidR="00EC72F6" w:rsidRPr="00EC72F6">
          <w:rPr>
            <w:rStyle w:val="affffb"/>
            <w:rFonts w:hint="eastAsia"/>
            <w:noProof/>
          </w:rPr>
          <w:t>13</w:t>
        </w:r>
        <w:r w:rsidR="00EC72F6">
          <w:rPr>
            <w:rStyle w:val="affffb"/>
            <w:noProof/>
          </w:rPr>
          <w:t xml:space="preserve"> </w:t>
        </w:r>
        <w:r w:rsidR="00EC72F6" w:rsidRPr="00EC72F6">
          <w:rPr>
            <w:rStyle w:val="affffb"/>
            <w:rFonts w:hint="eastAsia"/>
            <w:noProof/>
          </w:rPr>
          <w:t xml:space="preserve"> 盆景质量</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_Toc173499776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3</w:t>
        </w:r>
        <w:r w:rsidR="00EC72F6" w:rsidRPr="00EC72F6">
          <w:rPr>
            <w:rFonts w:hint="eastAsia"/>
            <w:noProof/>
          </w:rPr>
          <w:fldChar w:fldCharType="end"/>
        </w:r>
      </w:hyperlink>
    </w:p>
    <w:p w14:paraId="6E9121AD" w14:textId="45A5A7E8"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7" w:history="1">
        <w:r w:rsidR="00EC72F6" w:rsidRPr="00EC72F6">
          <w:rPr>
            <w:rStyle w:val="affffb"/>
            <w:rFonts w:hint="eastAsia"/>
            <w:noProof/>
          </w:rPr>
          <w:t>14</w:t>
        </w:r>
        <w:r w:rsidR="00EC72F6">
          <w:rPr>
            <w:rStyle w:val="affffb"/>
            <w:noProof/>
          </w:rPr>
          <w:t xml:space="preserve"> </w:t>
        </w:r>
        <w:r w:rsidR="00EC72F6" w:rsidRPr="00EC72F6">
          <w:rPr>
            <w:rStyle w:val="affffb"/>
            <w:rFonts w:hint="eastAsia"/>
            <w:noProof/>
          </w:rPr>
          <w:t xml:space="preserve"> 生产档案管理</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_Toc173499777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3</w:t>
        </w:r>
        <w:r w:rsidR="00EC72F6" w:rsidRPr="00EC72F6">
          <w:rPr>
            <w:rFonts w:hint="eastAsia"/>
            <w:noProof/>
          </w:rPr>
          <w:fldChar w:fldCharType="end"/>
        </w:r>
      </w:hyperlink>
    </w:p>
    <w:p w14:paraId="50C5E182" w14:textId="032B1C1C"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8" w:history="1">
        <w:r w:rsidR="00EC72F6" w:rsidRPr="00EC72F6">
          <w:rPr>
            <w:rStyle w:val="affffb"/>
            <w:rFonts w:hint="eastAsia"/>
            <w:noProof/>
          </w:rPr>
          <w:t>附录A（资料性）</w:t>
        </w:r>
        <w:r w:rsidR="00EC72F6">
          <w:rPr>
            <w:rStyle w:val="affffb"/>
            <w:noProof/>
          </w:rPr>
          <w:t xml:space="preserve"> </w:t>
        </w:r>
        <w:r w:rsidR="00EC72F6" w:rsidRPr="00EC72F6">
          <w:rPr>
            <w:rStyle w:val="affffb"/>
            <w:rFonts w:hint="eastAsia"/>
            <w:noProof/>
          </w:rPr>
          <w:t xml:space="preserve"> 盆栽葡萄主要病虫害防治方法</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_Toc173499778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4</w:t>
        </w:r>
        <w:r w:rsidR="00EC72F6" w:rsidRPr="00EC72F6">
          <w:rPr>
            <w:rFonts w:hint="eastAsia"/>
            <w:noProof/>
          </w:rPr>
          <w:fldChar w:fldCharType="end"/>
        </w:r>
      </w:hyperlink>
    </w:p>
    <w:p w14:paraId="52691536" w14:textId="3B7BFD1E" w:rsidR="00EC72F6" w:rsidRPr="00EC72F6" w:rsidRDefault="000D3F0D">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499779" w:history="1">
        <w:r w:rsidR="00EC72F6" w:rsidRPr="00EC72F6">
          <w:rPr>
            <w:rStyle w:val="affffb"/>
            <w:rFonts w:hint="eastAsia"/>
            <w:noProof/>
          </w:rPr>
          <w:t>附录B（资料性）</w:t>
        </w:r>
        <w:r w:rsidR="00EC72F6">
          <w:rPr>
            <w:rStyle w:val="affffb"/>
            <w:noProof/>
          </w:rPr>
          <w:t xml:space="preserve"> </w:t>
        </w:r>
        <w:r w:rsidR="00EC72F6" w:rsidRPr="00EC72F6">
          <w:rPr>
            <w:rStyle w:val="affffb"/>
            <w:rFonts w:hint="eastAsia"/>
            <w:noProof/>
          </w:rPr>
          <w:t xml:space="preserve"> 盆栽葡萄生产资料登记</w:t>
        </w:r>
        <w:r w:rsidR="00EC72F6" w:rsidRPr="00EC72F6">
          <w:rPr>
            <w:rFonts w:hint="eastAsia"/>
            <w:noProof/>
          </w:rPr>
          <w:tab/>
        </w:r>
        <w:r w:rsidR="00EC72F6" w:rsidRPr="00EC72F6">
          <w:rPr>
            <w:rFonts w:hint="eastAsia"/>
            <w:noProof/>
          </w:rPr>
          <w:fldChar w:fldCharType="begin"/>
        </w:r>
        <w:r w:rsidR="00EC72F6" w:rsidRPr="00EC72F6">
          <w:rPr>
            <w:rFonts w:hint="eastAsia"/>
            <w:noProof/>
          </w:rPr>
          <w:instrText xml:space="preserve"> </w:instrText>
        </w:r>
        <w:r w:rsidR="00EC72F6" w:rsidRPr="00EC72F6">
          <w:rPr>
            <w:noProof/>
          </w:rPr>
          <w:instrText>PAGEREF _Toc173499779 \h</w:instrText>
        </w:r>
        <w:r w:rsidR="00EC72F6" w:rsidRPr="00EC72F6">
          <w:rPr>
            <w:rFonts w:hint="eastAsia"/>
            <w:noProof/>
          </w:rPr>
          <w:instrText xml:space="preserve"> </w:instrText>
        </w:r>
        <w:r w:rsidR="00EC72F6" w:rsidRPr="00EC72F6">
          <w:rPr>
            <w:rFonts w:hint="eastAsia"/>
            <w:noProof/>
          </w:rPr>
        </w:r>
        <w:r w:rsidR="00EC72F6" w:rsidRPr="00EC72F6">
          <w:rPr>
            <w:rFonts w:hint="eastAsia"/>
            <w:noProof/>
          </w:rPr>
          <w:fldChar w:fldCharType="separate"/>
        </w:r>
        <w:r w:rsidR="00EC72F6" w:rsidRPr="00EC72F6">
          <w:rPr>
            <w:noProof/>
          </w:rPr>
          <w:t>5</w:t>
        </w:r>
        <w:r w:rsidR="00EC72F6" w:rsidRPr="00EC72F6">
          <w:rPr>
            <w:rFonts w:hint="eastAsia"/>
            <w:noProof/>
          </w:rPr>
          <w:fldChar w:fldCharType="end"/>
        </w:r>
      </w:hyperlink>
    </w:p>
    <w:p w14:paraId="77198444" w14:textId="245FA26B" w:rsidR="00EC72F6" w:rsidRPr="00EC72F6" w:rsidRDefault="00EC72F6" w:rsidP="00EC72F6">
      <w:pPr>
        <w:pStyle w:val="affffffa"/>
        <w:spacing w:after="468"/>
        <w:sectPr w:rsidR="00EC72F6" w:rsidRPr="00EC72F6" w:rsidSect="00EC72F6">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EC72F6">
        <w:fldChar w:fldCharType="end"/>
      </w:r>
    </w:p>
    <w:p w14:paraId="28B55362" w14:textId="77777777" w:rsidR="008025CA" w:rsidRDefault="000D3F0D">
      <w:pPr>
        <w:pStyle w:val="a6"/>
        <w:spacing w:beforeLines="20" w:before="62" w:afterLines="100" w:after="312"/>
      </w:pPr>
      <w:bookmarkStart w:id="28" w:name="_Toc173499763"/>
      <w:bookmarkStart w:id="29" w:name="BookMark2"/>
      <w:bookmarkEnd w:id="20"/>
      <w:r>
        <w:rPr>
          <w:spacing w:val="320"/>
        </w:rPr>
        <w:lastRenderedPageBreak/>
        <w:t>前</w:t>
      </w:r>
      <w:r>
        <w:t>言</w:t>
      </w:r>
      <w:bookmarkEnd w:id="21"/>
      <w:bookmarkEnd w:id="22"/>
      <w:bookmarkEnd w:id="23"/>
      <w:bookmarkEnd w:id="24"/>
      <w:bookmarkEnd w:id="25"/>
      <w:bookmarkEnd w:id="26"/>
      <w:bookmarkEnd w:id="27"/>
      <w:bookmarkEnd w:id="28"/>
    </w:p>
    <w:p w14:paraId="4F4C94A4" w14:textId="61B9FD70" w:rsidR="008025CA" w:rsidRDefault="000D3F0D">
      <w:pPr>
        <w:pStyle w:val="afffff5"/>
        <w:ind w:firstLine="420"/>
        <w:rPr>
          <w:rFonts w:ascii="Times New Roman"/>
        </w:rPr>
      </w:pPr>
      <w:r>
        <w:rPr>
          <w:rFonts w:ascii="Times New Roman"/>
        </w:rPr>
        <w:t>本文件按照</w:t>
      </w:r>
      <w:r>
        <w:rPr>
          <w:rFonts w:ascii="Times New Roman"/>
        </w:rPr>
        <w:t>GB/T 1.1</w:t>
      </w:r>
      <w:r w:rsidR="00901566" w:rsidRPr="007A257A">
        <w:rPr>
          <w:rFonts w:ascii="Times New Roman" w:hint="eastAsia"/>
        </w:rPr>
        <w:t>—</w:t>
      </w:r>
      <w:r>
        <w:rPr>
          <w:rFonts w:ascii="Times New Roman"/>
        </w:rPr>
        <w:t>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47EF40B4" w14:textId="6C138199" w:rsidR="008025CA" w:rsidRDefault="000D3F0D">
      <w:pPr>
        <w:pStyle w:val="afffff5"/>
        <w:ind w:firstLine="420"/>
        <w:rPr>
          <w:rFonts w:ascii="Times New Roman"/>
        </w:rPr>
      </w:pPr>
      <w:r>
        <w:rPr>
          <w:rFonts w:ascii="Times New Roman"/>
        </w:rPr>
        <w:t>本文件代替</w:t>
      </w:r>
      <w:r>
        <w:rPr>
          <w:rFonts w:ascii="Times New Roman"/>
        </w:rPr>
        <w:t>DB14/T 1558</w:t>
      </w:r>
      <w:r w:rsidR="007A257A" w:rsidRPr="007A257A">
        <w:rPr>
          <w:rFonts w:ascii="Times New Roman" w:hint="eastAsia"/>
        </w:rPr>
        <w:t>—</w:t>
      </w:r>
      <w:r>
        <w:rPr>
          <w:rFonts w:ascii="Times New Roman"/>
        </w:rPr>
        <w:t>201</w:t>
      </w:r>
      <w:r>
        <w:rPr>
          <w:rFonts w:ascii="Times New Roman" w:hint="eastAsia"/>
        </w:rPr>
        <w:t>8</w:t>
      </w:r>
      <w:r>
        <w:rPr>
          <w:rFonts w:ascii="Times New Roman"/>
        </w:rPr>
        <w:t>《</w:t>
      </w:r>
      <w:r>
        <w:rPr>
          <w:rFonts w:ascii="Times New Roman" w:hint="eastAsia"/>
        </w:rPr>
        <w:t>盆栽葡萄生产</w:t>
      </w:r>
      <w:r>
        <w:rPr>
          <w:rFonts w:ascii="Times New Roman"/>
        </w:rPr>
        <w:t>技术规程》，与</w:t>
      </w:r>
      <w:r>
        <w:rPr>
          <w:rFonts w:ascii="Times New Roman"/>
        </w:rPr>
        <w:t>DB14/T 1558</w:t>
      </w:r>
      <w:r w:rsidR="007A257A" w:rsidRPr="007A257A">
        <w:rPr>
          <w:rFonts w:ascii="Times New Roman" w:hint="eastAsia"/>
        </w:rPr>
        <w:t>—</w:t>
      </w:r>
      <w:r>
        <w:rPr>
          <w:rFonts w:ascii="Times New Roman"/>
        </w:rPr>
        <w:t>201</w:t>
      </w:r>
      <w:r>
        <w:rPr>
          <w:rFonts w:ascii="Times New Roman" w:hint="eastAsia"/>
        </w:rPr>
        <w:t>8</w:t>
      </w:r>
      <w:r>
        <w:rPr>
          <w:rFonts w:ascii="Times New Roman"/>
        </w:rPr>
        <w:t>相比，除结构调整和编辑性改动外，主要技术变化如下：</w:t>
      </w:r>
    </w:p>
    <w:p w14:paraId="40920D29" w14:textId="2E795174" w:rsidR="008025CA" w:rsidRPr="007A257A" w:rsidRDefault="000D3F0D">
      <w:pPr>
        <w:pStyle w:val="afffff5"/>
        <w:ind w:firstLine="420"/>
        <w:rPr>
          <w:rFonts w:hAnsi="宋体" w:hint="eastAsia"/>
        </w:rPr>
      </w:pPr>
      <w:r w:rsidRPr="007A257A">
        <w:rPr>
          <w:rFonts w:hAnsi="宋体" w:hint="eastAsia"/>
        </w:rPr>
        <w:t>——</w:t>
      </w:r>
      <w:r w:rsidR="00B21B36">
        <w:rPr>
          <w:rFonts w:ascii="Times New Roman" w:hint="eastAsia"/>
        </w:rPr>
        <w:t>更改</w:t>
      </w:r>
      <w:r w:rsidRPr="007A257A">
        <w:rPr>
          <w:rFonts w:ascii="Times New Roman" w:hint="eastAsia"/>
        </w:rPr>
        <w:t>了</w:t>
      </w:r>
      <w:r w:rsidRPr="007A257A">
        <w:rPr>
          <w:rFonts w:hAnsi="宋体" w:hint="eastAsia"/>
        </w:rPr>
        <w:t>“苗木选择”</w:t>
      </w:r>
      <w:r w:rsidRPr="00901566">
        <w:rPr>
          <w:rFonts w:ascii="Times New Roman"/>
        </w:rPr>
        <w:t>（见</w:t>
      </w:r>
      <w:r w:rsidRPr="00901566">
        <w:rPr>
          <w:rFonts w:ascii="Times New Roman"/>
        </w:rPr>
        <w:t>4</w:t>
      </w:r>
      <w:r w:rsidRPr="00901566">
        <w:rPr>
          <w:rFonts w:ascii="Times New Roman"/>
        </w:rPr>
        <w:t>，</w:t>
      </w:r>
      <w:r w:rsidRPr="00901566">
        <w:rPr>
          <w:rFonts w:ascii="Times New Roman"/>
        </w:rPr>
        <w:t>2018</w:t>
      </w:r>
      <w:r w:rsidRPr="00901566">
        <w:rPr>
          <w:rFonts w:ascii="Times New Roman"/>
        </w:rPr>
        <w:t>版</w:t>
      </w:r>
      <w:r w:rsidRPr="00901566">
        <w:rPr>
          <w:rFonts w:ascii="Times New Roman"/>
        </w:rPr>
        <w:t>3</w:t>
      </w:r>
      <w:r w:rsidRPr="00901566">
        <w:rPr>
          <w:rFonts w:ascii="Times New Roman"/>
        </w:rPr>
        <w:t>）</w:t>
      </w:r>
      <w:r w:rsidRPr="007A257A">
        <w:rPr>
          <w:rFonts w:hAnsi="宋体" w:hint="eastAsia"/>
        </w:rPr>
        <w:t>；</w:t>
      </w:r>
    </w:p>
    <w:p w14:paraId="3E0FBA95" w14:textId="7A629CCC" w:rsidR="008025CA" w:rsidRPr="007A257A" w:rsidRDefault="000D3F0D">
      <w:pPr>
        <w:pStyle w:val="afffff5"/>
        <w:ind w:firstLine="420"/>
        <w:rPr>
          <w:rFonts w:hAnsi="宋体" w:hint="eastAsia"/>
        </w:rPr>
      </w:pPr>
      <w:r w:rsidRPr="007A257A">
        <w:rPr>
          <w:rFonts w:hAnsi="宋体" w:hint="eastAsia"/>
        </w:rPr>
        <w:t>——</w:t>
      </w:r>
      <w:r w:rsidR="00B21B36">
        <w:rPr>
          <w:rFonts w:ascii="Times New Roman" w:hint="eastAsia"/>
        </w:rPr>
        <w:t>更改</w:t>
      </w:r>
      <w:r w:rsidRPr="007A257A">
        <w:rPr>
          <w:rFonts w:ascii="Times New Roman" w:hint="eastAsia"/>
        </w:rPr>
        <w:t>了</w:t>
      </w:r>
      <w:r w:rsidRPr="007A257A">
        <w:rPr>
          <w:rFonts w:hAnsi="宋体" w:hint="eastAsia"/>
        </w:rPr>
        <w:t>“选盆与装盆”</w:t>
      </w:r>
      <w:r w:rsidRPr="00901566">
        <w:rPr>
          <w:rFonts w:ascii="Times New Roman" w:hint="eastAsia"/>
        </w:rPr>
        <w:t>（见</w:t>
      </w:r>
      <w:r w:rsidRPr="00901566">
        <w:rPr>
          <w:rFonts w:ascii="Times New Roman" w:hint="eastAsia"/>
        </w:rPr>
        <w:t>6</w:t>
      </w:r>
      <w:r w:rsidRPr="00901566">
        <w:rPr>
          <w:rFonts w:ascii="Times New Roman" w:hint="eastAsia"/>
        </w:rPr>
        <w:t>，</w:t>
      </w:r>
      <w:r w:rsidRPr="00901566">
        <w:rPr>
          <w:rFonts w:ascii="Times New Roman" w:hint="eastAsia"/>
        </w:rPr>
        <w:t>2018</w:t>
      </w:r>
      <w:r w:rsidRPr="00901566">
        <w:rPr>
          <w:rFonts w:ascii="Times New Roman" w:hint="eastAsia"/>
        </w:rPr>
        <w:t>版</w:t>
      </w:r>
      <w:r w:rsidRPr="00901566">
        <w:rPr>
          <w:rFonts w:ascii="Times New Roman" w:hint="eastAsia"/>
        </w:rPr>
        <w:t>5</w:t>
      </w:r>
      <w:r w:rsidRPr="00901566">
        <w:rPr>
          <w:rFonts w:ascii="Times New Roman" w:hint="eastAsia"/>
        </w:rPr>
        <w:t>）</w:t>
      </w:r>
      <w:r w:rsidRPr="007A257A">
        <w:rPr>
          <w:rFonts w:hAnsi="宋体" w:hint="eastAsia"/>
        </w:rPr>
        <w:t>；</w:t>
      </w:r>
    </w:p>
    <w:p w14:paraId="7C75B40D" w14:textId="275C9D05" w:rsidR="008025CA" w:rsidRPr="007A257A" w:rsidRDefault="000D3F0D">
      <w:pPr>
        <w:pStyle w:val="afffff5"/>
        <w:ind w:firstLine="420"/>
        <w:rPr>
          <w:rFonts w:hAnsi="宋体" w:hint="eastAsia"/>
        </w:rPr>
      </w:pPr>
      <w:r w:rsidRPr="007A257A">
        <w:rPr>
          <w:rFonts w:hAnsi="宋体" w:hint="eastAsia"/>
        </w:rPr>
        <w:t>——</w:t>
      </w:r>
      <w:r w:rsidR="00B21B36">
        <w:rPr>
          <w:rFonts w:ascii="Times New Roman" w:hint="eastAsia"/>
        </w:rPr>
        <w:t>更改</w:t>
      </w:r>
      <w:r w:rsidRPr="007A257A">
        <w:rPr>
          <w:rFonts w:ascii="Times New Roman" w:hint="eastAsia"/>
        </w:rPr>
        <w:t>了</w:t>
      </w:r>
      <w:r w:rsidRPr="007A257A">
        <w:rPr>
          <w:rFonts w:hAnsi="宋体" w:hint="eastAsia"/>
        </w:rPr>
        <w:t>“肥水管理”</w:t>
      </w:r>
      <w:r w:rsidRPr="00901566">
        <w:rPr>
          <w:rFonts w:ascii="Times New Roman" w:hint="eastAsia"/>
        </w:rPr>
        <w:t>（见</w:t>
      </w:r>
      <w:r w:rsidRPr="00901566">
        <w:rPr>
          <w:rFonts w:ascii="Times New Roman" w:hint="eastAsia"/>
        </w:rPr>
        <w:t>7</w:t>
      </w:r>
      <w:r w:rsidRPr="00901566">
        <w:rPr>
          <w:rFonts w:ascii="Times New Roman" w:hint="eastAsia"/>
        </w:rPr>
        <w:t>，</w:t>
      </w:r>
      <w:r w:rsidRPr="00901566">
        <w:rPr>
          <w:rFonts w:ascii="Times New Roman" w:hint="eastAsia"/>
        </w:rPr>
        <w:t>2018</w:t>
      </w:r>
      <w:r w:rsidRPr="00901566">
        <w:rPr>
          <w:rFonts w:ascii="Times New Roman" w:hint="eastAsia"/>
        </w:rPr>
        <w:t>版</w:t>
      </w:r>
      <w:r w:rsidRPr="00901566">
        <w:rPr>
          <w:rFonts w:ascii="Times New Roman" w:hint="eastAsia"/>
        </w:rPr>
        <w:t>6</w:t>
      </w:r>
      <w:r w:rsidRPr="00901566">
        <w:rPr>
          <w:rFonts w:ascii="Times New Roman" w:hint="eastAsia"/>
        </w:rPr>
        <w:t>）</w:t>
      </w:r>
      <w:r w:rsidRPr="007A257A">
        <w:rPr>
          <w:rFonts w:hAnsi="宋体" w:hint="eastAsia"/>
        </w:rPr>
        <w:t>；</w:t>
      </w:r>
    </w:p>
    <w:p w14:paraId="4A895354" w14:textId="5884DFD7" w:rsidR="008025CA" w:rsidRPr="007A257A" w:rsidRDefault="000D3F0D">
      <w:pPr>
        <w:pStyle w:val="afffff5"/>
        <w:ind w:firstLine="420"/>
        <w:rPr>
          <w:rFonts w:hAnsi="宋体" w:hint="eastAsia"/>
        </w:rPr>
      </w:pPr>
      <w:r w:rsidRPr="007A257A">
        <w:rPr>
          <w:rFonts w:hAnsi="宋体" w:hint="eastAsia"/>
        </w:rPr>
        <w:t>——</w:t>
      </w:r>
      <w:r w:rsidR="00B21B36">
        <w:rPr>
          <w:rFonts w:ascii="Times New Roman" w:hint="eastAsia"/>
        </w:rPr>
        <w:t>更改</w:t>
      </w:r>
      <w:r w:rsidRPr="007A257A">
        <w:rPr>
          <w:rFonts w:ascii="Times New Roman" w:hint="eastAsia"/>
        </w:rPr>
        <w:t>了</w:t>
      </w:r>
      <w:r w:rsidRPr="007A257A">
        <w:rPr>
          <w:rFonts w:hAnsi="宋体" w:hint="eastAsia"/>
        </w:rPr>
        <w:t>“造型修剪”</w:t>
      </w:r>
      <w:r w:rsidRPr="00901566">
        <w:rPr>
          <w:rFonts w:ascii="Times New Roman" w:hint="eastAsia"/>
        </w:rPr>
        <w:t>（见</w:t>
      </w:r>
      <w:r w:rsidRPr="00901566">
        <w:rPr>
          <w:rFonts w:ascii="Times New Roman" w:hint="eastAsia"/>
        </w:rPr>
        <w:t>8</w:t>
      </w:r>
      <w:r w:rsidRPr="00901566">
        <w:rPr>
          <w:rFonts w:ascii="Times New Roman" w:hint="eastAsia"/>
        </w:rPr>
        <w:t>，</w:t>
      </w:r>
      <w:r w:rsidRPr="00901566">
        <w:rPr>
          <w:rFonts w:ascii="Times New Roman" w:hint="eastAsia"/>
        </w:rPr>
        <w:t>2018</w:t>
      </w:r>
      <w:r w:rsidRPr="00901566">
        <w:rPr>
          <w:rFonts w:ascii="Times New Roman" w:hint="eastAsia"/>
        </w:rPr>
        <w:t>版</w:t>
      </w:r>
      <w:r w:rsidRPr="00901566">
        <w:rPr>
          <w:rFonts w:ascii="Times New Roman" w:hint="eastAsia"/>
        </w:rPr>
        <w:t>7</w:t>
      </w:r>
      <w:r w:rsidRPr="00901566">
        <w:rPr>
          <w:rFonts w:ascii="Times New Roman" w:hint="eastAsia"/>
        </w:rPr>
        <w:t>）</w:t>
      </w:r>
      <w:r w:rsidRPr="007A257A">
        <w:rPr>
          <w:rFonts w:hAnsi="宋体" w:hint="eastAsia"/>
        </w:rPr>
        <w:t>；</w:t>
      </w:r>
    </w:p>
    <w:p w14:paraId="114E9A0E" w14:textId="66FE44AC" w:rsidR="008025CA" w:rsidRPr="007A257A" w:rsidRDefault="000D3F0D">
      <w:pPr>
        <w:pStyle w:val="afffff5"/>
        <w:ind w:firstLine="420"/>
        <w:rPr>
          <w:rFonts w:hAnsi="宋体" w:hint="eastAsia"/>
        </w:rPr>
      </w:pPr>
      <w:r w:rsidRPr="007A257A">
        <w:rPr>
          <w:rFonts w:hAnsi="宋体" w:hint="eastAsia"/>
        </w:rPr>
        <w:t>——</w:t>
      </w:r>
      <w:r w:rsidR="00B21B36">
        <w:rPr>
          <w:rFonts w:ascii="Times New Roman" w:hint="eastAsia"/>
        </w:rPr>
        <w:t>更改</w:t>
      </w:r>
      <w:r w:rsidRPr="007A257A">
        <w:rPr>
          <w:rFonts w:ascii="Times New Roman" w:hint="eastAsia"/>
        </w:rPr>
        <w:t>了</w:t>
      </w:r>
      <w:r w:rsidRPr="007A257A">
        <w:rPr>
          <w:rFonts w:hAnsi="宋体" w:hint="eastAsia"/>
        </w:rPr>
        <w:t>“花果管理”</w:t>
      </w:r>
      <w:r w:rsidRPr="00901566">
        <w:rPr>
          <w:rFonts w:ascii="Times New Roman" w:hint="eastAsia"/>
        </w:rPr>
        <w:t>（见</w:t>
      </w:r>
      <w:r w:rsidRPr="00901566">
        <w:rPr>
          <w:rFonts w:ascii="Times New Roman" w:hint="eastAsia"/>
        </w:rPr>
        <w:t>9</w:t>
      </w:r>
      <w:r w:rsidRPr="00901566">
        <w:rPr>
          <w:rFonts w:ascii="Times New Roman" w:hint="eastAsia"/>
        </w:rPr>
        <w:t>，</w:t>
      </w:r>
      <w:r w:rsidRPr="00901566">
        <w:rPr>
          <w:rFonts w:ascii="Times New Roman" w:hint="eastAsia"/>
        </w:rPr>
        <w:t>2018</w:t>
      </w:r>
      <w:r w:rsidRPr="00901566">
        <w:rPr>
          <w:rFonts w:ascii="Times New Roman" w:hint="eastAsia"/>
        </w:rPr>
        <w:t>版</w:t>
      </w:r>
      <w:r w:rsidRPr="00901566">
        <w:rPr>
          <w:rFonts w:ascii="Times New Roman" w:hint="eastAsia"/>
        </w:rPr>
        <w:t>9</w:t>
      </w:r>
      <w:r w:rsidRPr="00901566">
        <w:rPr>
          <w:rFonts w:ascii="Times New Roman" w:hint="eastAsia"/>
        </w:rPr>
        <w:t>）</w:t>
      </w:r>
      <w:r w:rsidRPr="007A257A">
        <w:rPr>
          <w:rFonts w:hAnsi="宋体" w:hint="eastAsia"/>
        </w:rPr>
        <w:t>；</w:t>
      </w:r>
    </w:p>
    <w:p w14:paraId="0F78CB14" w14:textId="60A749E6" w:rsidR="008025CA" w:rsidRPr="007A257A" w:rsidRDefault="000D3F0D">
      <w:pPr>
        <w:pStyle w:val="afffff5"/>
        <w:ind w:firstLine="420"/>
        <w:rPr>
          <w:rFonts w:hAnsi="宋体" w:hint="eastAsia"/>
        </w:rPr>
      </w:pPr>
      <w:r w:rsidRPr="007A257A">
        <w:rPr>
          <w:rFonts w:hAnsi="宋体" w:hint="eastAsia"/>
        </w:rPr>
        <w:t>——</w:t>
      </w:r>
      <w:r w:rsidR="00B21B36">
        <w:rPr>
          <w:rFonts w:ascii="Times New Roman" w:hint="eastAsia"/>
        </w:rPr>
        <w:t>更改</w:t>
      </w:r>
      <w:r w:rsidRPr="007A257A">
        <w:rPr>
          <w:rFonts w:ascii="Times New Roman" w:hint="eastAsia"/>
        </w:rPr>
        <w:t>了</w:t>
      </w:r>
      <w:r w:rsidRPr="007A257A">
        <w:rPr>
          <w:rFonts w:hAnsi="宋体" w:hint="eastAsia"/>
        </w:rPr>
        <w:t>“越冬管理”</w:t>
      </w:r>
      <w:r w:rsidRPr="00901566">
        <w:rPr>
          <w:rFonts w:ascii="Times New Roman" w:hint="eastAsia"/>
        </w:rPr>
        <w:t>（见</w:t>
      </w:r>
      <w:r w:rsidRPr="00901566">
        <w:rPr>
          <w:rFonts w:ascii="Times New Roman" w:hint="eastAsia"/>
        </w:rPr>
        <w:t>10</w:t>
      </w:r>
      <w:r w:rsidRPr="00901566">
        <w:rPr>
          <w:rFonts w:ascii="Times New Roman" w:hint="eastAsia"/>
        </w:rPr>
        <w:t>，</w:t>
      </w:r>
      <w:r w:rsidRPr="00901566">
        <w:rPr>
          <w:rFonts w:ascii="Times New Roman" w:hint="eastAsia"/>
        </w:rPr>
        <w:t>2018</w:t>
      </w:r>
      <w:r w:rsidRPr="00901566">
        <w:rPr>
          <w:rFonts w:ascii="Times New Roman" w:hint="eastAsia"/>
        </w:rPr>
        <w:t>版</w:t>
      </w:r>
      <w:r w:rsidRPr="00901566">
        <w:rPr>
          <w:rFonts w:ascii="Times New Roman" w:hint="eastAsia"/>
        </w:rPr>
        <w:t>10</w:t>
      </w:r>
      <w:r w:rsidRPr="00901566">
        <w:rPr>
          <w:rFonts w:ascii="Times New Roman" w:hint="eastAsia"/>
        </w:rPr>
        <w:t>）</w:t>
      </w:r>
      <w:r w:rsidRPr="007A257A">
        <w:rPr>
          <w:rFonts w:hAnsi="宋体" w:hint="eastAsia"/>
        </w:rPr>
        <w:t>；</w:t>
      </w:r>
    </w:p>
    <w:p w14:paraId="28137664" w14:textId="222B4E1F" w:rsidR="008025CA" w:rsidRPr="007A257A" w:rsidRDefault="000D3F0D">
      <w:pPr>
        <w:pStyle w:val="afffff5"/>
        <w:ind w:firstLine="420"/>
        <w:rPr>
          <w:rFonts w:hAnsi="宋体" w:hint="eastAsia"/>
        </w:rPr>
      </w:pPr>
      <w:r w:rsidRPr="007A257A">
        <w:rPr>
          <w:rFonts w:hAnsi="宋体" w:hint="eastAsia"/>
        </w:rPr>
        <w:t>——</w:t>
      </w:r>
      <w:r w:rsidR="00396BFF">
        <w:rPr>
          <w:rFonts w:hAnsi="宋体" w:hint="eastAsia"/>
        </w:rPr>
        <w:t>更改了</w:t>
      </w:r>
      <w:r w:rsidRPr="007A257A">
        <w:rPr>
          <w:rFonts w:hAnsi="宋体" w:hint="eastAsia"/>
        </w:rPr>
        <w:t>“换土修根”</w:t>
      </w:r>
      <w:r w:rsidR="00396BFF">
        <w:rPr>
          <w:rFonts w:hAnsi="宋体" w:hint="eastAsia"/>
        </w:rPr>
        <w:t>位置</w:t>
      </w:r>
      <w:r w:rsidRPr="00901566">
        <w:rPr>
          <w:rFonts w:ascii="Times New Roman" w:hint="eastAsia"/>
        </w:rPr>
        <w:t>（见</w:t>
      </w:r>
      <w:r w:rsidRPr="00901566">
        <w:rPr>
          <w:rFonts w:ascii="Times New Roman" w:hint="eastAsia"/>
        </w:rPr>
        <w:t>11</w:t>
      </w:r>
      <w:r w:rsidRPr="00901566">
        <w:rPr>
          <w:rFonts w:ascii="Times New Roman" w:hint="eastAsia"/>
        </w:rPr>
        <w:t>，</w:t>
      </w:r>
      <w:r w:rsidRPr="00901566">
        <w:rPr>
          <w:rFonts w:ascii="Times New Roman" w:hint="eastAsia"/>
        </w:rPr>
        <w:t>2018</w:t>
      </w:r>
      <w:r w:rsidRPr="00901566">
        <w:rPr>
          <w:rFonts w:ascii="Times New Roman" w:hint="eastAsia"/>
        </w:rPr>
        <w:t>版</w:t>
      </w:r>
      <w:r w:rsidR="00A93BBF">
        <w:rPr>
          <w:rFonts w:ascii="Times New Roman" w:hint="eastAsia"/>
        </w:rPr>
        <w:t>8</w:t>
      </w:r>
      <w:r w:rsidRPr="00901566">
        <w:rPr>
          <w:rFonts w:ascii="Times New Roman" w:hint="eastAsia"/>
        </w:rPr>
        <w:t>）</w:t>
      </w:r>
      <w:r w:rsidRPr="007A257A">
        <w:rPr>
          <w:rFonts w:hAnsi="宋体" w:hint="eastAsia"/>
        </w:rPr>
        <w:t>；</w:t>
      </w:r>
    </w:p>
    <w:p w14:paraId="0DB18FAE" w14:textId="2BC9AA79" w:rsidR="008025CA" w:rsidRPr="007A257A" w:rsidRDefault="000D3F0D">
      <w:pPr>
        <w:pStyle w:val="afffff5"/>
        <w:ind w:firstLine="420"/>
        <w:rPr>
          <w:rFonts w:ascii="Times New Roman"/>
        </w:rPr>
      </w:pPr>
      <w:r w:rsidRPr="007A257A">
        <w:rPr>
          <w:rFonts w:hAnsi="宋体" w:hint="eastAsia"/>
        </w:rPr>
        <w:t>——</w:t>
      </w:r>
      <w:r w:rsidR="00B21B36">
        <w:rPr>
          <w:rFonts w:ascii="Times New Roman" w:hint="eastAsia"/>
        </w:rPr>
        <w:t>更改</w:t>
      </w:r>
      <w:r w:rsidRPr="007A257A">
        <w:rPr>
          <w:rFonts w:ascii="Times New Roman" w:hint="eastAsia"/>
        </w:rPr>
        <w:t>了</w:t>
      </w:r>
      <w:r w:rsidR="00901566" w:rsidRPr="007A257A">
        <w:rPr>
          <w:rFonts w:hAnsi="宋体" w:hint="eastAsia"/>
        </w:rPr>
        <w:t>“</w:t>
      </w:r>
      <w:r w:rsidRPr="007A257A">
        <w:rPr>
          <w:rFonts w:ascii="Times New Roman" w:hint="eastAsia"/>
        </w:rPr>
        <w:t>病虫害防治</w:t>
      </w:r>
      <w:r w:rsidR="00901566" w:rsidRPr="007A257A">
        <w:rPr>
          <w:rFonts w:hAnsi="宋体" w:hint="eastAsia"/>
        </w:rPr>
        <w:t>”</w:t>
      </w:r>
      <w:r w:rsidRPr="007A257A">
        <w:rPr>
          <w:rFonts w:ascii="Times New Roman"/>
        </w:rPr>
        <w:t>（</w:t>
      </w:r>
      <w:r w:rsidRPr="00901566">
        <w:rPr>
          <w:rFonts w:ascii="Times New Roman" w:hint="eastAsia"/>
        </w:rPr>
        <w:t>见</w:t>
      </w:r>
      <w:r w:rsidRPr="00901566">
        <w:rPr>
          <w:rFonts w:ascii="Times New Roman" w:hint="eastAsia"/>
        </w:rPr>
        <w:t>12</w:t>
      </w:r>
      <w:r w:rsidRPr="00901566">
        <w:rPr>
          <w:rFonts w:ascii="Times New Roman" w:hint="eastAsia"/>
        </w:rPr>
        <w:t>，</w:t>
      </w:r>
      <w:r w:rsidRPr="00901566">
        <w:rPr>
          <w:rFonts w:ascii="Times New Roman" w:hint="eastAsia"/>
        </w:rPr>
        <w:t>2018</w:t>
      </w:r>
      <w:r w:rsidRPr="00901566">
        <w:rPr>
          <w:rFonts w:ascii="Times New Roman" w:hint="eastAsia"/>
        </w:rPr>
        <w:t>版</w:t>
      </w:r>
      <w:r w:rsidRPr="00901566">
        <w:rPr>
          <w:rFonts w:ascii="Times New Roman" w:hint="eastAsia"/>
        </w:rPr>
        <w:t>11</w:t>
      </w:r>
      <w:r w:rsidRPr="007A257A">
        <w:rPr>
          <w:rFonts w:ascii="Times New Roman"/>
        </w:rPr>
        <w:t>）</w:t>
      </w:r>
      <w:r w:rsidRPr="007A257A">
        <w:rPr>
          <w:rFonts w:ascii="Times New Roman" w:hint="eastAsia"/>
        </w:rPr>
        <w:t>；</w:t>
      </w:r>
    </w:p>
    <w:p w14:paraId="6FE1C646" w14:textId="0206DB35" w:rsidR="008025CA" w:rsidRPr="007A257A" w:rsidRDefault="000D3F0D">
      <w:pPr>
        <w:pStyle w:val="afffff5"/>
        <w:ind w:firstLine="420"/>
        <w:rPr>
          <w:rFonts w:ascii="Times New Roman"/>
        </w:rPr>
      </w:pPr>
      <w:r w:rsidRPr="007A257A">
        <w:rPr>
          <w:rFonts w:hAnsi="宋体"/>
        </w:rPr>
        <w:t>——</w:t>
      </w:r>
      <w:r w:rsidR="00B21B36">
        <w:rPr>
          <w:rFonts w:hAnsi="宋体" w:hint="eastAsia"/>
        </w:rPr>
        <w:t>更改了</w:t>
      </w:r>
      <w:r w:rsidR="00901566" w:rsidRPr="007A257A">
        <w:rPr>
          <w:rFonts w:hAnsi="宋体" w:hint="eastAsia"/>
        </w:rPr>
        <w:t>“</w:t>
      </w:r>
      <w:r w:rsidRPr="007A257A">
        <w:rPr>
          <w:rFonts w:ascii="Times New Roman" w:hint="eastAsia"/>
        </w:rPr>
        <w:t>质量</w:t>
      </w:r>
      <w:r w:rsidR="00901566" w:rsidRPr="007A257A">
        <w:rPr>
          <w:rFonts w:hAnsi="宋体" w:hint="eastAsia"/>
        </w:rPr>
        <w:t>”</w:t>
      </w:r>
      <w:r w:rsidRPr="007A257A">
        <w:rPr>
          <w:rFonts w:ascii="Times New Roman" w:hint="eastAsia"/>
        </w:rPr>
        <w:t>章节名</w:t>
      </w:r>
      <w:r w:rsidRPr="007A257A">
        <w:rPr>
          <w:rFonts w:ascii="Times New Roman"/>
        </w:rPr>
        <w:t>（见</w:t>
      </w:r>
      <w:r w:rsidRPr="007A257A">
        <w:rPr>
          <w:rFonts w:ascii="Times New Roman" w:hint="eastAsia"/>
        </w:rPr>
        <w:t>13</w:t>
      </w:r>
      <w:r w:rsidRPr="007A257A">
        <w:rPr>
          <w:rFonts w:ascii="Times New Roman" w:hint="eastAsia"/>
        </w:rPr>
        <w:t>，</w:t>
      </w:r>
      <w:r w:rsidRPr="007A257A">
        <w:rPr>
          <w:rFonts w:ascii="Times New Roman" w:hint="eastAsia"/>
        </w:rPr>
        <w:t>2018</w:t>
      </w:r>
      <w:r w:rsidRPr="007A257A">
        <w:rPr>
          <w:rFonts w:ascii="Times New Roman" w:hint="eastAsia"/>
        </w:rPr>
        <w:t>版</w:t>
      </w:r>
      <w:r w:rsidRPr="007A257A">
        <w:rPr>
          <w:rFonts w:ascii="Times New Roman" w:hint="eastAsia"/>
        </w:rPr>
        <w:t>12</w:t>
      </w:r>
      <w:r w:rsidRPr="007A257A">
        <w:rPr>
          <w:rFonts w:ascii="Times New Roman"/>
        </w:rPr>
        <w:t>）；</w:t>
      </w:r>
    </w:p>
    <w:p w14:paraId="438050E2" w14:textId="3C7B9A69" w:rsidR="008025CA" w:rsidRPr="007A257A" w:rsidRDefault="000D3F0D">
      <w:pPr>
        <w:pStyle w:val="afffff5"/>
        <w:ind w:firstLine="420"/>
        <w:rPr>
          <w:rFonts w:ascii="Times New Roman"/>
        </w:rPr>
      </w:pPr>
      <w:r w:rsidRPr="007A257A">
        <w:rPr>
          <w:rFonts w:hAnsi="宋体" w:hint="eastAsia"/>
        </w:rPr>
        <w:t>——</w:t>
      </w:r>
      <w:r w:rsidRPr="007A257A">
        <w:rPr>
          <w:rFonts w:ascii="Times New Roman" w:hint="eastAsia"/>
        </w:rPr>
        <w:t>增加了“</w:t>
      </w:r>
      <w:r w:rsidRPr="007A257A">
        <w:rPr>
          <w:rFonts w:hint="eastAsia"/>
        </w:rPr>
        <w:t>生产档案管理</w:t>
      </w:r>
      <w:r w:rsidRPr="007A257A">
        <w:rPr>
          <w:rFonts w:ascii="Times New Roman" w:hint="eastAsia"/>
        </w:rPr>
        <w:t>”</w:t>
      </w:r>
      <w:r w:rsidRPr="00901566">
        <w:rPr>
          <w:rFonts w:ascii="Times New Roman" w:hint="eastAsia"/>
        </w:rPr>
        <w:t>（见</w:t>
      </w:r>
      <w:r w:rsidRPr="00901566">
        <w:rPr>
          <w:rFonts w:ascii="Times New Roman" w:hint="eastAsia"/>
        </w:rPr>
        <w:t>14</w:t>
      </w:r>
      <w:r w:rsidRPr="00901566">
        <w:rPr>
          <w:rFonts w:ascii="Times New Roman" w:hint="eastAsia"/>
        </w:rPr>
        <w:t>）</w:t>
      </w:r>
      <w:r w:rsidRPr="007A257A">
        <w:rPr>
          <w:rFonts w:ascii="Times New Roman"/>
        </w:rPr>
        <w:t>。</w:t>
      </w:r>
    </w:p>
    <w:p w14:paraId="55588476" w14:textId="13D22D1C" w:rsidR="00B41B0E" w:rsidRDefault="00B41B0E" w:rsidP="00B41B0E">
      <w:pPr>
        <w:pStyle w:val="afffff5"/>
        <w:ind w:firstLine="420"/>
      </w:pPr>
      <w:r>
        <w:rPr>
          <w:rFonts w:hint="eastAsia"/>
        </w:rPr>
        <w:t>本文件由山西省农业农村厅提出、组织实施和监督检查。</w:t>
      </w:r>
    </w:p>
    <w:p w14:paraId="457B05B4" w14:textId="77777777" w:rsidR="00B41B0E" w:rsidRDefault="00B41B0E" w:rsidP="00B41B0E">
      <w:pPr>
        <w:pStyle w:val="afffff5"/>
        <w:ind w:firstLine="420"/>
      </w:pPr>
      <w:r>
        <w:rPr>
          <w:rFonts w:hint="eastAsia"/>
        </w:rPr>
        <w:t>本文件由山西省市场监督管理局对标准的组织实施情况进行监督检查。</w:t>
      </w:r>
    </w:p>
    <w:p w14:paraId="54D1BDD8" w14:textId="23DBE208" w:rsidR="008025CA" w:rsidRDefault="000D3F0D" w:rsidP="00B41B0E">
      <w:pPr>
        <w:pStyle w:val="afffff5"/>
        <w:ind w:firstLine="420"/>
        <w:rPr>
          <w:rFonts w:ascii="Times New Roman"/>
        </w:rPr>
      </w:pPr>
      <w:r>
        <w:rPr>
          <w:rFonts w:ascii="Times New Roman"/>
        </w:rPr>
        <w:t>本文件由</w:t>
      </w:r>
      <w:r>
        <w:rPr>
          <w:rFonts w:ascii="Times New Roman"/>
          <w:szCs w:val="21"/>
        </w:rPr>
        <w:t>山西省农业标准化技术委员会（</w:t>
      </w:r>
      <w:r>
        <w:rPr>
          <w:rFonts w:ascii="Times New Roman"/>
          <w:szCs w:val="21"/>
        </w:rPr>
        <w:t>SXS/TC19</w:t>
      </w:r>
      <w:r>
        <w:rPr>
          <w:rFonts w:ascii="Times New Roman"/>
          <w:szCs w:val="21"/>
        </w:rPr>
        <w:t>）</w:t>
      </w:r>
      <w:r>
        <w:rPr>
          <w:rFonts w:ascii="Times New Roman"/>
        </w:rPr>
        <w:t>归口。</w:t>
      </w:r>
    </w:p>
    <w:p w14:paraId="0D6CE129" w14:textId="77777777" w:rsidR="008025CA" w:rsidRDefault="000D3F0D">
      <w:pPr>
        <w:pStyle w:val="afffff5"/>
        <w:ind w:firstLine="420"/>
        <w:rPr>
          <w:rFonts w:ascii="Times New Roman"/>
        </w:rPr>
      </w:pPr>
      <w:r>
        <w:rPr>
          <w:rFonts w:ascii="Times New Roman"/>
        </w:rPr>
        <w:t>本文件起草单位：</w:t>
      </w:r>
      <w:r>
        <w:rPr>
          <w:rFonts w:ascii="Times New Roman" w:hint="eastAsia"/>
        </w:rPr>
        <w:t>山西农业大学、河津市农业农村局、太原学院</w:t>
      </w:r>
      <w:r>
        <w:rPr>
          <w:rFonts w:ascii="Times New Roman"/>
        </w:rPr>
        <w:t>。</w:t>
      </w:r>
    </w:p>
    <w:p w14:paraId="2506A5A2" w14:textId="77777777" w:rsidR="008025CA" w:rsidRDefault="000D3F0D">
      <w:pPr>
        <w:pStyle w:val="afffff5"/>
        <w:ind w:firstLine="420"/>
        <w:rPr>
          <w:rFonts w:ascii="Times New Roman"/>
        </w:rPr>
      </w:pPr>
      <w:r>
        <w:rPr>
          <w:rFonts w:ascii="Times New Roman"/>
        </w:rPr>
        <w:t>本文件主要起草人：</w:t>
      </w:r>
      <w:r>
        <w:rPr>
          <w:rFonts w:ascii="Times New Roman" w:hint="eastAsia"/>
        </w:rPr>
        <w:t>纪薇、张晓萍、韩凯、赵旗峰、高飞、董志刚、高美英、黄丽萍、龚如海、叶绍松。</w:t>
      </w:r>
    </w:p>
    <w:p w14:paraId="0B0CF320" w14:textId="77777777" w:rsidR="008025CA" w:rsidRDefault="000D3F0D">
      <w:pPr>
        <w:pStyle w:val="afffff5"/>
        <w:ind w:firstLine="420"/>
        <w:rPr>
          <w:rFonts w:ascii="Times New Roman"/>
        </w:rPr>
      </w:pPr>
      <w:r>
        <w:rPr>
          <w:rFonts w:ascii="Times New Roman"/>
        </w:rPr>
        <w:t>本文件及其所代替文件的历次版本发布情况为：</w:t>
      </w:r>
    </w:p>
    <w:p w14:paraId="0AD7B9BE" w14:textId="64F3EA0E" w:rsidR="008025CA" w:rsidRDefault="000D3F0D">
      <w:pPr>
        <w:pStyle w:val="afffff5"/>
        <w:ind w:firstLine="420"/>
        <w:rPr>
          <w:rFonts w:ascii="Times New Roman"/>
        </w:rPr>
      </w:pPr>
      <w:r>
        <w:rPr>
          <w:rFonts w:ascii="Times New Roman" w:hint="eastAsia"/>
        </w:rPr>
        <w:t>——</w:t>
      </w:r>
      <w:r>
        <w:rPr>
          <w:rFonts w:ascii="Times New Roman"/>
        </w:rPr>
        <w:t>201</w:t>
      </w:r>
      <w:r>
        <w:rPr>
          <w:rFonts w:ascii="Times New Roman" w:hint="eastAsia"/>
        </w:rPr>
        <w:t>8</w:t>
      </w:r>
      <w:r>
        <w:rPr>
          <w:rFonts w:ascii="Times New Roman"/>
        </w:rPr>
        <w:t>年首次发布为</w:t>
      </w:r>
      <w:r>
        <w:rPr>
          <w:rFonts w:ascii="Times New Roman"/>
        </w:rPr>
        <w:t>DB14/T 1</w:t>
      </w:r>
      <w:r>
        <w:rPr>
          <w:rFonts w:ascii="Times New Roman" w:hint="eastAsia"/>
        </w:rPr>
        <w:t>558</w:t>
      </w:r>
      <w:r w:rsidR="00901566" w:rsidRPr="007A257A">
        <w:rPr>
          <w:rFonts w:ascii="Times New Roman" w:hint="eastAsia"/>
        </w:rPr>
        <w:t>—</w:t>
      </w:r>
      <w:r>
        <w:rPr>
          <w:rFonts w:ascii="Times New Roman"/>
        </w:rPr>
        <w:t>201</w:t>
      </w:r>
      <w:r>
        <w:rPr>
          <w:rFonts w:ascii="Times New Roman" w:hint="eastAsia"/>
        </w:rPr>
        <w:t>8</w:t>
      </w:r>
      <w:r>
        <w:rPr>
          <w:rFonts w:ascii="Times New Roman"/>
        </w:rPr>
        <w:t>；</w:t>
      </w:r>
    </w:p>
    <w:p w14:paraId="10FD5A76" w14:textId="77777777" w:rsidR="008025CA" w:rsidRDefault="000D3F0D">
      <w:pPr>
        <w:pStyle w:val="afffff5"/>
        <w:ind w:firstLine="420"/>
        <w:rPr>
          <w:rFonts w:ascii="Times New Roman"/>
        </w:rPr>
      </w:pPr>
      <w:r>
        <w:rPr>
          <w:rFonts w:ascii="Times New Roman" w:hint="eastAsia"/>
        </w:rPr>
        <w:t>——</w:t>
      </w:r>
      <w:r>
        <w:rPr>
          <w:rFonts w:ascii="Times New Roman"/>
        </w:rPr>
        <w:t>本次为第一次修订。</w:t>
      </w:r>
    </w:p>
    <w:p w14:paraId="62840954" w14:textId="77777777" w:rsidR="008025CA" w:rsidRDefault="008025CA">
      <w:pPr>
        <w:pStyle w:val="afffff5"/>
        <w:ind w:firstLine="420"/>
        <w:sectPr w:rsidR="008025CA" w:rsidSect="00EC72F6">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7E66B8A6" w14:textId="77777777" w:rsidR="008025CA" w:rsidRDefault="008025CA">
      <w:pPr>
        <w:spacing w:line="20" w:lineRule="exact"/>
        <w:jc w:val="center"/>
        <w:rPr>
          <w:rFonts w:ascii="黑体" w:eastAsia="黑体" w:hAnsi="黑体" w:hint="eastAsia"/>
          <w:sz w:val="32"/>
          <w:szCs w:val="32"/>
        </w:rPr>
      </w:pPr>
      <w:bookmarkStart w:id="30" w:name="BookMark4"/>
      <w:bookmarkEnd w:id="29"/>
    </w:p>
    <w:p w14:paraId="45C6B00A" w14:textId="77777777" w:rsidR="008025CA" w:rsidRDefault="008025CA">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9A278C95AD8941EA92148B79A392FBFC"/>
        </w:placeholder>
      </w:sdtPr>
      <w:sdtEndPr/>
      <w:sdtContent>
        <w:p w14:paraId="725C53A9" w14:textId="77777777" w:rsidR="008025CA" w:rsidRDefault="000D3F0D" w:rsidP="00EC72F6">
          <w:pPr>
            <w:pStyle w:val="afffffffff8"/>
            <w:spacing w:beforeLines="1" w:before="3" w:afterLines="220" w:after="686" w:line="240" w:lineRule="auto"/>
            <w:rPr>
              <w:rFonts w:hint="eastAsia"/>
            </w:rPr>
          </w:pPr>
          <w:r>
            <w:rPr>
              <w:rFonts w:hint="eastAsia"/>
            </w:rPr>
            <w:t>盆栽葡萄生产技术规程</w:t>
          </w:r>
        </w:p>
      </w:sdtContent>
    </w:sdt>
    <w:p w14:paraId="5B02670A" w14:textId="77777777" w:rsidR="008025CA" w:rsidRDefault="000D3F0D">
      <w:pPr>
        <w:pStyle w:val="affc"/>
        <w:spacing w:before="312" w:after="312"/>
      </w:pPr>
      <w:bookmarkStart w:id="32" w:name="_Toc165239973"/>
      <w:bookmarkStart w:id="33" w:name="_Toc165230845"/>
      <w:bookmarkStart w:id="34" w:name="_Toc165233156"/>
      <w:bookmarkStart w:id="35" w:name="_Toc165218548"/>
      <w:bookmarkStart w:id="36" w:name="_Toc17233325"/>
      <w:bookmarkStart w:id="37" w:name="_Toc97191423"/>
      <w:bookmarkStart w:id="38" w:name="_Toc26986530"/>
      <w:bookmarkStart w:id="39" w:name="_Toc26648465"/>
      <w:bookmarkStart w:id="40" w:name="_Toc24884211"/>
      <w:bookmarkStart w:id="41" w:name="_Toc26986771"/>
      <w:bookmarkStart w:id="42" w:name="_Toc165218581"/>
      <w:bookmarkStart w:id="43" w:name="_Toc24884218"/>
      <w:bookmarkStart w:id="44" w:name="_Toc165236745"/>
      <w:bookmarkStart w:id="45" w:name="_Toc165230869"/>
      <w:bookmarkStart w:id="46" w:name="_Toc17233333"/>
      <w:bookmarkStart w:id="47" w:name="_Toc26718930"/>
      <w:bookmarkStart w:id="48" w:name="_Toc165884452"/>
      <w:bookmarkStart w:id="49" w:name="_Toc173499764"/>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637D329" w14:textId="77777777" w:rsidR="008025CA" w:rsidRDefault="000D3F0D">
      <w:pPr>
        <w:pStyle w:val="afffff5"/>
        <w:ind w:firstLine="420"/>
      </w:pPr>
      <w:bookmarkStart w:id="50" w:name="_Toc26648466"/>
      <w:bookmarkStart w:id="51" w:name="_Toc17233334"/>
      <w:bookmarkStart w:id="52" w:name="_Toc17233326"/>
      <w:bookmarkStart w:id="53" w:name="_Toc24884212"/>
      <w:bookmarkStart w:id="54" w:name="_Toc24884219"/>
      <w:r>
        <w:rPr>
          <w:rFonts w:hint="eastAsia"/>
        </w:rPr>
        <w:t>本文件规定了盆栽葡萄生产技术的术语和定义、苗木选择、盆土配置、选盆与装盆、水肥管理、造型修剪、花果管理、越冬管理、换土和修根、病虫害防治、盆景质量和生产档案管理。</w:t>
      </w:r>
    </w:p>
    <w:p w14:paraId="26AC8E48" w14:textId="77777777" w:rsidR="008025CA" w:rsidRDefault="000D3F0D">
      <w:pPr>
        <w:pStyle w:val="afffff5"/>
        <w:ind w:firstLine="420"/>
      </w:pPr>
      <w:r>
        <w:rPr>
          <w:rFonts w:hint="eastAsia"/>
        </w:rPr>
        <w:t>本文件适用于盆栽葡萄的生产。</w:t>
      </w:r>
    </w:p>
    <w:p w14:paraId="44DB3773" w14:textId="77777777" w:rsidR="008025CA" w:rsidRDefault="000D3F0D">
      <w:pPr>
        <w:pStyle w:val="affc"/>
        <w:spacing w:before="312" w:after="312"/>
      </w:pPr>
      <w:bookmarkStart w:id="55" w:name="_Toc165230870"/>
      <w:bookmarkStart w:id="56" w:name="_Toc165218582"/>
      <w:bookmarkStart w:id="57" w:name="_Toc165230846"/>
      <w:bookmarkStart w:id="58" w:name="_Toc165218549"/>
      <w:bookmarkStart w:id="59" w:name="_Toc26986772"/>
      <w:bookmarkStart w:id="60" w:name="_Toc165233157"/>
      <w:bookmarkStart w:id="61" w:name="_Toc165236746"/>
      <w:bookmarkStart w:id="62" w:name="_Toc97191424"/>
      <w:bookmarkStart w:id="63" w:name="_Toc165239974"/>
      <w:bookmarkStart w:id="64" w:name="_Toc26718931"/>
      <w:bookmarkStart w:id="65" w:name="_Toc26986531"/>
      <w:bookmarkStart w:id="66" w:name="_Toc165884453"/>
      <w:bookmarkStart w:id="67" w:name="_Toc173499765"/>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D6EEE0EAA1E64C2C8674E8061E33CA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8EB01B5" w14:textId="77777777" w:rsidR="008025CA" w:rsidRDefault="000D3F0D">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AAD48CE" w14:textId="77777777" w:rsidR="008025CA" w:rsidRPr="007A257A" w:rsidRDefault="000D3F0D">
      <w:pPr>
        <w:pStyle w:val="afffff5"/>
        <w:ind w:firstLine="420"/>
        <w:rPr>
          <w:rFonts w:ascii="Times New Roman"/>
          <w:kern w:val="2"/>
          <w14:ligatures w14:val="standardContextual"/>
        </w:rPr>
      </w:pPr>
      <w:r w:rsidRPr="007A257A">
        <w:rPr>
          <w:rFonts w:ascii="Times New Roman" w:hint="eastAsia"/>
          <w:kern w:val="2"/>
          <w14:ligatures w14:val="standardContextual"/>
        </w:rPr>
        <w:t xml:space="preserve">GB 5084  </w:t>
      </w:r>
      <w:r w:rsidRPr="007A257A">
        <w:rPr>
          <w:rFonts w:ascii="Times New Roman" w:hint="eastAsia"/>
          <w:kern w:val="2"/>
          <w14:ligatures w14:val="standardContextual"/>
        </w:rPr>
        <w:t>农田灌溉水质标准</w:t>
      </w:r>
    </w:p>
    <w:p w14:paraId="44CEEEB0" w14:textId="77777777" w:rsidR="008025CA" w:rsidRPr="007A257A" w:rsidRDefault="000D3F0D">
      <w:pPr>
        <w:pStyle w:val="afffff5"/>
        <w:ind w:firstLine="420"/>
        <w:rPr>
          <w:rFonts w:ascii="Times New Roman"/>
          <w:kern w:val="2"/>
          <w14:ligatures w14:val="standardContextual"/>
        </w:rPr>
      </w:pPr>
      <w:r w:rsidRPr="007A257A">
        <w:rPr>
          <w:rFonts w:ascii="Times New Roman" w:hint="eastAsia"/>
          <w:kern w:val="2"/>
          <w14:ligatures w14:val="standardContextual"/>
        </w:rPr>
        <w:t>GB/T 8321</w:t>
      </w:r>
      <w:r w:rsidRPr="007A257A">
        <w:rPr>
          <w:rFonts w:ascii="Times New Roman" w:hint="eastAsia"/>
          <w:kern w:val="2"/>
          <w14:ligatures w14:val="standardContextual"/>
        </w:rPr>
        <w:t>（所有部分）</w:t>
      </w:r>
      <w:r w:rsidRPr="007A257A">
        <w:rPr>
          <w:rFonts w:ascii="Times New Roman" w:hint="eastAsia"/>
          <w:kern w:val="2"/>
          <w14:ligatures w14:val="standardContextual"/>
        </w:rPr>
        <w:t xml:space="preserve">  </w:t>
      </w:r>
      <w:r w:rsidRPr="007A257A">
        <w:rPr>
          <w:rFonts w:ascii="Times New Roman" w:hint="eastAsia"/>
          <w:kern w:val="2"/>
          <w14:ligatures w14:val="standardContextual"/>
        </w:rPr>
        <w:t>农药合理使用准则</w:t>
      </w:r>
    </w:p>
    <w:p w14:paraId="51A7A656" w14:textId="77777777" w:rsidR="008025CA" w:rsidRPr="007A257A" w:rsidRDefault="000D3F0D">
      <w:pPr>
        <w:pStyle w:val="afffff5"/>
        <w:ind w:firstLine="420"/>
        <w:rPr>
          <w:rFonts w:ascii="Times New Roman"/>
          <w:kern w:val="2"/>
          <w14:ligatures w14:val="standardContextual"/>
        </w:rPr>
      </w:pPr>
      <w:r w:rsidRPr="007A257A">
        <w:rPr>
          <w:rFonts w:ascii="Times New Roman" w:hint="eastAsia"/>
          <w:kern w:val="2"/>
          <w14:ligatures w14:val="standardContextual"/>
        </w:rPr>
        <w:t xml:space="preserve">NY 469  </w:t>
      </w:r>
      <w:r w:rsidRPr="007A257A">
        <w:rPr>
          <w:rFonts w:ascii="Times New Roman" w:hint="eastAsia"/>
          <w:kern w:val="2"/>
          <w14:ligatures w14:val="standardContextual"/>
        </w:rPr>
        <w:t>葡萄苗木</w:t>
      </w:r>
    </w:p>
    <w:p w14:paraId="27A50743" w14:textId="77777777" w:rsidR="008025CA" w:rsidRPr="007A257A" w:rsidRDefault="000D3F0D">
      <w:pPr>
        <w:pStyle w:val="afffff5"/>
        <w:ind w:firstLine="420"/>
        <w:rPr>
          <w:rFonts w:ascii="Times New Roman"/>
          <w:kern w:val="2"/>
          <w14:ligatures w14:val="standardContextual"/>
        </w:rPr>
      </w:pPr>
      <w:r w:rsidRPr="007A257A">
        <w:rPr>
          <w:rFonts w:ascii="Times New Roman" w:hint="eastAsia"/>
          <w:kern w:val="2"/>
          <w14:ligatures w14:val="standardContextual"/>
        </w:rPr>
        <w:t xml:space="preserve">NY/T 496  </w:t>
      </w:r>
      <w:r w:rsidRPr="007A257A">
        <w:rPr>
          <w:rFonts w:ascii="Times New Roman" w:hint="eastAsia"/>
          <w:kern w:val="2"/>
          <w14:ligatures w14:val="standardContextual"/>
        </w:rPr>
        <w:t>肥料合理使用准则</w:t>
      </w:r>
      <w:r w:rsidRPr="007A257A">
        <w:rPr>
          <w:rFonts w:ascii="Times New Roman" w:hint="eastAsia"/>
          <w:kern w:val="2"/>
          <w14:ligatures w14:val="standardContextual"/>
        </w:rPr>
        <w:t xml:space="preserve"> </w:t>
      </w:r>
      <w:r w:rsidRPr="007A257A">
        <w:rPr>
          <w:rFonts w:ascii="Times New Roman" w:hint="eastAsia"/>
          <w:kern w:val="2"/>
          <w14:ligatures w14:val="standardContextual"/>
        </w:rPr>
        <w:t>通则</w:t>
      </w:r>
    </w:p>
    <w:p w14:paraId="01145CE7" w14:textId="77777777" w:rsidR="008025CA" w:rsidRDefault="000D3F0D">
      <w:pPr>
        <w:pStyle w:val="afffff5"/>
        <w:ind w:firstLine="420"/>
      </w:pPr>
      <w:r w:rsidRPr="007A257A">
        <w:rPr>
          <w:rFonts w:ascii="Times New Roman" w:hint="eastAsia"/>
          <w:kern w:val="2"/>
          <w14:ligatures w14:val="standardContextual"/>
        </w:rPr>
        <w:t xml:space="preserve">NY/T 1322  </w:t>
      </w:r>
      <w:r w:rsidRPr="007A257A">
        <w:rPr>
          <w:rFonts w:ascii="Times New Roman" w:hint="eastAsia"/>
          <w:kern w:val="2"/>
          <w14:ligatures w14:val="standardContextual"/>
        </w:rPr>
        <w:t>农作物种质资源鉴定技术规程</w:t>
      </w:r>
      <w:r w:rsidRPr="007A257A">
        <w:rPr>
          <w:rFonts w:ascii="Times New Roman" w:hint="eastAsia"/>
          <w:kern w:val="2"/>
          <w14:ligatures w14:val="standardContextual"/>
        </w:rPr>
        <w:t xml:space="preserve"> </w:t>
      </w:r>
      <w:r w:rsidRPr="007A257A">
        <w:rPr>
          <w:rFonts w:ascii="Times New Roman" w:hint="eastAsia"/>
          <w:kern w:val="2"/>
          <w14:ligatures w14:val="standardContextual"/>
        </w:rPr>
        <w:t>葡萄</w:t>
      </w:r>
    </w:p>
    <w:p w14:paraId="053CA8F1" w14:textId="77777777" w:rsidR="008025CA" w:rsidRDefault="000D3F0D">
      <w:pPr>
        <w:pStyle w:val="affc"/>
        <w:spacing w:before="312" w:after="312"/>
      </w:pPr>
      <w:bookmarkStart w:id="68" w:name="_Toc165230871"/>
      <w:bookmarkStart w:id="69" w:name="_Toc165236747"/>
      <w:bookmarkStart w:id="70" w:name="_Toc97191425"/>
      <w:bookmarkStart w:id="71" w:name="_Toc165218583"/>
      <w:bookmarkStart w:id="72" w:name="_Toc165230847"/>
      <w:bookmarkStart w:id="73" w:name="_Toc165218550"/>
      <w:bookmarkStart w:id="74" w:name="_Toc165239975"/>
      <w:bookmarkStart w:id="75" w:name="_Toc165233158"/>
      <w:bookmarkStart w:id="76" w:name="_Toc165884454"/>
      <w:bookmarkStart w:id="77" w:name="_Toc173499766"/>
      <w:r>
        <w:rPr>
          <w:rFonts w:hint="eastAsia"/>
          <w:szCs w:val="21"/>
        </w:rPr>
        <w:t>术语和定义</w:t>
      </w:r>
      <w:bookmarkEnd w:id="68"/>
      <w:bookmarkEnd w:id="69"/>
      <w:bookmarkEnd w:id="70"/>
      <w:bookmarkEnd w:id="71"/>
      <w:bookmarkEnd w:id="72"/>
      <w:bookmarkEnd w:id="73"/>
      <w:bookmarkEnd w:id="74"/>
      <w:bookmarkEnd w:id="75"/>
      <w:bookmarkEnd w:id="76"/>
      <w:bookmarkEnd w:id="77"/>
    </w:p>
    <w:bookmarkStart w:id="78" w:name="_Toc26986532" w:displacedByCustomXml="next"/>
    <w:bookmarkEnd w:id="78" w:displacedByCustomXml="next"/>
    <w:sdt>
      <w:sdtPr>
        <w:id w:val="-1909835108"/>
        <w:placeholder>
          <w:docPart w:val="20143A85116E4D62A77FF1221CB033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329E0AD" w14:textId="77777777" w:rsidR="008025CA" w:rsidRDefault="000D3F0D">
          <w:pPr>
            <w:pStyle w:val="afffff5"/>
            <w:ind w:firstLine="420"/>
          </w:pPr>
          <w:r>
            <w:t>下列术语和定义适用于本文件。</w:t>
          </w:r>
        </w:p>
      </w:sdtContent>
    </w:sdt>
    <w:p w14:paraId="789CF184" w14:textId="77777777" w:rsidR="008025CA" w:rsidRDefault="000D3F0D">
      <w:pPr>
        <w:pStyle w:val="afffffffffff4"/>
        <w:ind w:left="420" w:hangingChars="200" w:hanging="420"/>
      </w:pPr>
      <w:r>
        <w:rPr>
          <w:rFonts w:ascii="黑体" w:eastAsia="黑体" w:hAnsi="黑体"/>
        </w:rPr>
        <w:br/>
      </w:r>
      <w:r>
        <w:rPr>
          <w:rFonts w:ascii="黑体" w:eastAsia="黑体" w:hAnsi="黑体" w:hint="eastAsia"/>
        </w:rPr>
        <w:t>硬枝苗</w:t>
      </w:r>
    </w:p>
    <w:p w14:paraId="37EA5D61" w14:textId="77777777" w:rsidR="008025CA" w:rsidRDefault="000D3F0D">
      <w:pPr>
        <w:pStyle w:val="afffff5"/>
        <w:ind w:firstLine="420"/>
      </w:pPr>
      <w:r>
        <w:rPr>
          <w:rFonts w:hint="eastAsia"/>
        </w:rPr>
        <w:t>已经木质化枝条扦插而成的苗。</w:t>
      </w:r>
    </w:p>
    <w:p w14:paraId="350D141A" w14:textId="77777777" w:rsidR="008025CA" w:rsidRDefault="000D3F0D">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嫩枝苗</w:t>
      </w:r>
    </w:p>
    <w:p w14:paraId="51C8F652" w14:textId="77777777" w:rsidR="008025CA" w:rsidRDefault="000D3F0D">
      <w:pPr>
        <w:pStyle w:val="afffff5"/>
        <w:ind w:firstLine="420"/>
      </w:pPr>
      <w:r>
        <w:rPr>
          <w:rFonts w:hint="eastAsia"/>
        </w:rPr>
        <w:t>半木质化枝条扦插而成的苗。</w:t>
      </w:r>
    </w:p>
    <w:p w14:paraId="259E8F91" w14:textId="77777777" w:rsidR="008025CA" w:rsidRDefault="000D3F0D">
      <w:pPr>
        <w:pStyle w:val="affc"/>
        <w:spacing w:before="312" w:after="312"/>
      </w:pPr>
      <w:bookmarkStart w:id="79" w:name="_Toc165239976"/>
      <w:bookmarkStart w:id="80" w:name="_Toc165233160"/>
      <w:bookmarkStart w:id="81" w:name="_Toc165236749"/>
      <w:bookmarkStart w:id="82" w:name="_Toc165884455"/>
      <w:bookmarkStart w:id="83" w:name="_Toc173499767"/>
      <w:r>
        <w:rPr>
          <w:rFonts w:hint="eastAsia"/>
        </w:rPr>
        <w:t>苗木选择</w:t>
      </w:r>
      <w:bookmarkEnd w:id="79"/>
      <w:bookmarkEnd w:id="80"/>
      <w:bookmarkEnd w:id="81"/>
      <w:bookmarkEnd w:id="82"/>
      <w:bookmarkEnd w:id="83"/>
    </w:p>
    <w:p w14:paraId="4EF6771B" w14:textId="77777777" w:rsidR="008025CA" w:rsidRDefault="000D3F0D">
      <w:pPr>
        <w:pStyle w:val="affd"/>
        <w:spacing w:before="156" w:after="156"/>
      </w:pPr>
      <w:bookmarkStart w:id="84" w:name="_Toc165230850"/>
      <w:r>
        <w:rPr>
          <w:rFonts w:hint="eastAsia"/>
        </w:rPr>
        <w:t>品种选择</w:t>
      </w:r>
      <w:bookmarkEnd w:id="84"/>
    </w:p>
    <w:p w14:paraId="604420F2" w14:textId="74204D77" w:rsidR="008025CA" w:rsidRDefault="000D3F0D">
      <w:pPr>
        <w:pStyle w:val="afffff5"/>
        <w:ind w:firstLine="420"/>
        <w:rPr>
          <w:rFonts w:ascii="Times New Roman"/>
        </w:rPr>
      </w:pPr>
      <w:r>
        <w:rPr>
          <w:rFonts w:ascii="Times New Roman" w:hint="eastAsia"/>
        </w:rPr>
        <w:t>优先选择果穗粒大形美、生长势中庸、枝条节间较短、结实率较高、观赏期长、抗病虫害的品种。种质资源鉴定应符合</w:t>
      </w:r>
      <w:r>
        <w:rPr>
          <w:rFonts w:ascii="Times New Roman" w:hint="eastAsia"/>
        </w:rPr>
        <w:t>NY/T 1322</w:t>
      </w:r>
      <w:r>
        <w:rPr>
          <w:rFonts w:ascii="Times New Roman" w:hint="eastAsia"/>
        </w:rPr>
        <w:t>中的</w:t>
      </w:r>
      <w:r w:rsidR="002912EB">
        <w:rPr>
          <w:rFonts w:ascii="Times New Roman" w:hint="eastAsia"/>
        </w:rPr>
        <w:t>要求</w:t>
      </w:r>
      <w:r>
        <w:rPr>
          <w:rFonts w:ascii="Times New Roman"/>
        </w:rPr>
        <w:t>。</w:t>
      </w:r>
    </w:p>
    <w:p w14:paraId="30B0D176" w14:textId="77777777" w:rsidR="008025CA" w:rsidRDefault="000D3F0D">
      <w:pPr>
        <w:pStyle w:val="affd"/>
        <w:spacing w:before="156" w:after="156"/>
      </w:pPr>
      <w:r>
        <w:rPr>
          <w:rFonts w:hint="eastAsia"/>
        </w:rPr>
        <w:t>苗木选择</w:t>
      </w:r>
    </w:p>
    <w:p w14:paraId="0A6064C7" w14:textId="7CE1CA81" w:rsidR="008025CA" w:rsidRDefault="000D3F0D">
      <w:pPr>
        <w:pStyle w:val="afffff5"/>
        <w:ind w:firstLine="420"/>
        <w:rPr>
          <w:rFonts w:ascii="Times New Roman"/>
        </w:rPr>
      </w:pPr>
      <w:r>
        <w:rPr>
          <w:rFonts w:ascii="Times New Roman" w:hint="eastAsia"/>
        </w:rPr>
        <w:t>选择根系发达、芽眼饱满、没有病虫害的一年生苗，移栽种植前，对苗木进行处理，剪除长根、老根，保留健康的根系，宜采用脱毒苗木。苗木质量应符合</w:t>
      </w:r>
      <w:r>
        <w:rPr>
          <w:rFonts w:ascii="Times New Roman" w:hint="eastAsia"/>
        </w:rPr>
        <w:t>NY 469</w:t>
      </w:r>
      <w:r>
        <w:rPr>
          <w:rFonts w:ascii="Times New Roman" w:hint="eastAsia"/>
        </w:rPr>
        <w:t>的</w:t>
      </w:r>
      <w:r w:rsidR="002912EB">
        <w:rPr>
          <w:rFonts w:ascii="Times New Roman" w:hint="eastAsia"/>
        </w:rPr>
        <w:t>要求</w:t>
      </w:r>
      <w:r>
        <w:rPr>
          <w:rFonts w:ascii="Times New Roman"/>
        </w:rPr>
        <w:t>。</w:t>
      </w:r>
    </w:p>
    <w:p w14:paraId="2F06CFA8" w14:textId="77777777" w:rsidR="008025CA" w:rsidRDefault="000D3F0D">
      <w:pPr>
        <w:pStyle w:val="affc"/>
        <w:spacing w:before="312" w:after="312"/>
      </w:pPr>
      <w:bookmarkStart w:id="85" w:name="_Toc165233161"/>
      <w:bookmarkStart w:id="86" w:name="_Toc165239977"/>
      <w:bookmarkStart w:id="87" w:name="_Toc165236750"/>
      <w:bookmarkStart w:id="88" w:name="_Toc165884456"/>
      <w:bookmarkStart w:id="89" w:name="_Toc173499768"/>
      <w:r>
        <w:rPr>
          <w:rFonts w:hint="eastAsia"/>
        </w:rPr>
        <w:t>盆土配置</w:t>
      </w:r>
      <w:bookmarkEnd w:id="85"/>
      <w:bookmarkEnd w:id="86"/>
      <w:bookmarkEnd w:id="87"/>
      <w:bookmarkEnd w:id="88"/>
      <w:bookmarkEnd w:id="89"/>
    </w:p>
    <w:p w14:paraId="33591DB3" w14:textId="77777777" w:rsidR="008025CA" w:rsidRDefault="000D3F0D">
      <w:pPr>
        <w:pStyle w:val="afffff5"/>
        <w:ind w:firstLine="420"/>
        <w:rPr>
          <w:rFonts w:ascii="Times New Roman"/>
        </w:rPr>
      </w:pPr>
      <w:r>
        <w:rPr>
          <w:rFonts w:ascii="Times New Roman" w:hint="eastAsia"/>
        </w:rPr>
        <w:lastRenderedPageBreak/>
        <w:t>应为疏松肥沃、通透性良好、理化性能适宜、无病虫害的营养土。可按照园土∶腐熟有机肥∶河砂为</w:t>
      </w:r>
      <w:r>
        <w:rPr>
          <w:rFonts w:ascii="Times New Roman" w:hint="eastAsia"/>
        </w:rPr>
        <w:t>5</w:t>
      </w:r>
      <w:r>
        <w:rPr>
          <w:rFonts w:ascii="Times New Roman" w:hint="eastAsia"/>
        </w:rPr>
        <w:t>∶</w:t>
      </w:r>
      <w:r>
        <w:rPr>
          <w:rFonts w:ascii="Times New Roman" w:hint="eastAsia"/>
        </w:rPr>
        <w:t>3</w:t>
      </w:r>
      <w:r>
        <w:rPr>
          <w:rFonts w:ascii="Times New Roman" w:hint="eastAsia"/>
        </w:rPr>
        <w:t>∶</w:t>
      </w:r>
      <w:r>
        <w:rPr>
          <w:rFonts w:ascii="Times New Roman" w:hint="eastAsia"/>
        </w:rPr>
        <w:t>2</w:t>
      </w:r>
      <w:r>
        <w:rPr>
          <w:rFonts w:ascii="Times New Roman" w:hint="eastAsia"/>
        </w:rPr>
        <w:t>的比例混匀配制，高温蒸汽消毒后备用</w:t>
      </w:r>
      <w:r>
        <w:rPr>
          <w:rFonts w:ascii="Times New Roman"/>
        </w:rPr>
        <w:t>。</w:t>
      </w:r>
    </w:p>
    <w:p w14:paraId="7CD5224F" w14:textId="77777777" w:rsidR="008025CA" w:rsidRDefault="000D3F0D">
      <w:pPr>
        <w:pStyle w:val="affc"/>
        <w:spacing w:before="312" w:after="312"/>
      </w:pPr>
      <w:bookmarkStart w:id="90" w:name="_Toc165239978"/>
      <w:bookmarkStart w:id="91" w:name="_Toc165230875"/>
      <w:bookmarkStart w:id="92" w:name="_Toc165230857"/>
      <w:bookmarkStart w:id="93" w:name="_Toc165236751"/>
      <w:bookmarkStart w:id="94" w:name="_Toc165233162"/>
      <w:bookmarkStart w:id="95" w:name="_Toc165884457"/>
      <w:bookmarkStart w:id="96" w:name="_Toc173499769"/>
      <w:r>
        <w:rPr>
          <w:rFonts w:hint="eastAsia"/>
        </w:rPr>
        <w:t>选盆与装盆</w:t>
      </w:r>
      <w:bookmarkEnd w:id="90"/>
      <w:bookmarkEnd w:id="91"/>
      <w:bookmarkEnd w:id="92"/>
      <w:bookmarkEnd w:id="93"/>
      <w:bookmarkEnd w:id="94"/>
      <w:bookmarkEnd w:id="95"/>
      <w:bookmarkEnd w:id="96"/>
    </w:p>
    <w:p w14:paraId="17921914" w14:textId="77777777" w:rsidR="008025CA" w:rsidRDefault="000D3F0D">
      <w:pPr>
        <w:pStyle w:val="affd"/>
        <w:spacing w:before="156" w:after="156"/>
      </w:pPr>
      <w:bookmarkStart w:id="97" w:name="_Toc165230858"/>
      <w:r>
        <w:rPr>
          <w:rFonts w:hint="eastAsia"/>
        </w:rPr>
        <w:t>选盆</w:t>
      </w:r>
      <w:bookmarkEnd w:id="97"/>
    </w:p>
    <w:p w14:paraId="5AD8C8CA" w14:textId="3373F8D8" w:rsidR="008025CA" w:rsidRDefault="000D3F0D">
      <w:pPr>
        <w:pStyle w:val="afffff5"/>
        <w:ind w:firstLine="420"/>
        <w:rPr>
          <w:rFonts w:ascii="Times New Roman"/>
        </w:rPr>
      </w:pPr>
      <w:r>
        <w:rPr>
          <w:rFonts w:ascii="Times New Roman" w:hint="eastAsia"/>
        </w:rPr>
        <w:t>可选用瓦盆、陶盆、瓷盆、塑料盆等容器，形状各异。初栽时，以盆口直径为</w:t>
      </w:r>
      <w:r>
        <w:rPr>
          <w:rFonts w:ascii="Times New Roman" w:hint="eastAsia"/>
        </w:rPr>
        <w:t>25 cm~30 cm</w:t>
      </w:r>
      <w:r>
        <w:rPr>
          <w:rFonts w:ascii="Times New Roman" w:hint="eastAsia"/>
        </w:rPr>
        <w:t>、盆深</w:t>
      </w:r>
      <w:r>
        <w:rPr>
          <w:rFonts w:ascii="Times New Roman" w:hint="eastAsia"/>
        </w:rPr>
        <w:t>15 cm~25 cm</w:t>
      </w:r>
      <w:r>
        <w:rPr>
          <w:rFonts w:ascii="Times New Roman" w:hint="eastAsia"/>
        </w:rPr>
        <w:t>为宜。次年应倒换成盆口直径为</w:t>
      </w:r>
      <w:r>
        <w:rPr>
          <w:rFonts w:ascii="Times New Roman" w:hint="eastAsia"/>
        </w:rPr>
        <w:t>35 cm~45 cm</w:t>
      </w:r>
      <w:r>
        <w:rPr>
          <w:rFonts w:ascii="Times New Roman" w:hint="eastAsia"/>
        </w:rPr>
        <w:t>，盆深为</w:t>
      </w:r>
      <w:r>
        <w:rPr>
          <w:rFonts w:ascii="Times New Roman" w:hint="eastAsia"/>
        </w:rPr>
        <w:t>30 cm~50 cm</w:t>
      </w:r>
      <w:r>
        <w:rPr>
          <w:rFonts w:ascii="Times New Roman" w:hint="eastAsia"/>
        </w:rPr>
        <w:t>的大盆</w:t>
      </w:r>
      <w:r>
        <w:rPr>
          <w:rFonts w:ascii="Times New Roman"/>
        </w:rPr>
        <w:t>。</w:t>
      </w:r>
    </w:p>
    <w:p w14:paraId="499BD3E2" w14:textId="77777777" w:rsidR="008025CA" w:rsidRDefault="000D3F0D">
      <w:pPr>
        <w:pStyle w:val="affd"/>
        <w:spacing w:before="156" w:after="156"/>
      </w:pPr>
      <w:bookmarkStart w:id="98" w:name="_Toc165230859"/>
      <w:r>
        <w:rPr>
          <w:rFonts w:hint="eastAsia"/>
        </w:rPr>
        <w:t>苗木装盆</w:t>
      </w:r>
      <w:bookmarkEnd w:id="98"/>
    </w:p>
    <w:p w14:paraId="7A1C7185" w14:textId="77777777" w:rsidR="008025CA" w:rsidRDefault="000D3F0D">
      <w:pPr>
        <w:pStyle w:val="affe"/>
        <w:spacing w:before="156" w:after="156"/>
      </w:pPr>
      <w:r>
        <w:rPr>
          <w:rFonts w:hint="eastAsia"/>
        </w:rPr>
        <w:t>硬枝苗</w:t>
      </w:r>
    </w:p>
    <w:p w14:paraId="303BF527" w14:textId="77777777" w:rsidR="008025CA" w:rsidRDefault="000D3F0D">
      <w:pPr>
        <w:pStyle w:val="afffff5"/>
        <w:ind w:firstLine="420"/>
        <w:rPr>
          <w:rFonts w:ascii="Times New Roman"/>
        </w:rPr>
      </w:pPr>
      <w:r>
        <w:rPr>
          <w:rFonts w:ascii="Times New Roman" w:hint="eastAsia"/>
        </w:rPr>
        <w:t>选用一年生嫁接或扦插苗。春季栽植应在苗木发芽前进行，秋季栽植在苗木落叶后即可进行。剪去伤根、过长、过细根后栽植入容器</w:t>
      </w:r>
      <w:r>
        <w:rPr>
          <w:rFonts w:ascii="Times New Roman"/>
        </w:rPr>
        <w:t>。</w:t>
      </w:r>
    </w:p>
    <w:p w14:paraId="07389A22" w14:textId="77777777" w:rsidR="008025CA" w:rsidRDefault="000D3F0D">
      <w:pPr>
        <w:pStyle w:val="affe"/>
        <w:spacing w:before="156" w:after="156"/>
      </w:pPr>
      <w:r>
        <w:rPr>
          <w:rFonts w:hint="eastAsia"/>
        </w:rPr>
        <w:t>嫩枝苗</w:t>
      </w:r>
    </w:p>
    <w:p w14:paraId="217DD056" w14:textId="01D0F4F2" w:rsidR="008025CA" w:rsidRDefault="000D3F0D">
      <w:pPr>
        <w:pStyle w:val="afffff5"/>
        <w:ind w:firstLine="420"/>
        <w:rPr>
          <w:rFonts w:ascii="Times New Roman"/>
        </w:rPr>
      </w:pPr>
      <w:r>
        <w:rPr>
          <w:rFonts w:ascii="Times New Roman" w:hint="eastAsia"/>
        </w:rPr>
        <w:t>选择生长健壮的</w:t>
      </w:r>
      <w:r>
        <w:rPr>
          <w:rFonts w:ascii="Times New Roman" w:hint="eastAsia"/>
        </w:rPr>
        <w:t>1</w:t>
      </w:r>
      <w:r>
        <w:rPr>
          <w:rFonts w:ascii="Times New Roman" w:hint="eastAsia"/>
        </w:rPr>
        <w:t>年</w:t>
      </w:r>
      <w:r>
        <w:rPr>
          <w:rFonts w:ascii="Times New Roman" w:hint="eastAsia"/>
        </w:rPr>
        <w:t>~3</w:t>
      </w:r>
      <w:r>
        <w:rPr>
          <w:rFonts w:ascii="Times New Roman" w:hint="eastAsia"/>
        </w:rPr>
        <w:t>年生葡萄植株，当有</w:t>
      </w:r>
      <w:r>
        <w:rPr>
          <w:rFonts w:ascii="Times New Roman" w:hint="eastAsia"/>
        </w:rPr>
        <w:t>3</w:t>
      </w:r>
      <w:r>
        <w:rPr>
          <w:rFonts w:ascii="Times New Roman" w:hint="eastAsia"/>
        </w:rPr>
        <w:t>片</w:t>
      </w:r>
      <w:r w:rsidR="00B931F7">
        <w:rPr>
          <w:rFonts w:ascii="Times New Roman" w:hint="eastAsia"/>
        </w:rPr>
        <w:t>~</w:t>
      </w:r>
      <w:r>
        <w:rPr>
          <w:rFonts w:ascii="Times New Roman" w:hint="eastAsia"/>
        </w:rPr>
        <w:t>4</w:t>
      </w:r>
      <w:r>
        <w:rPr>
          <w:rFonts w:ascii="Times New Roman" w:hint="eastAsia"/>
        </w:rPr>
        <w:t>片叶子平展时，即可栽植进容器。</w:t>
      </w:r>
    </w:p>
    <w:p w14:paraId="72AE3FBE" w14:textId="77777777" w:rsidR="008025CA" w:rsidRDefault="000D3F0D">
      <w:pPr>
        <w:pStyle w:val="affc"/>
        <w:spacing w:before="312" w:after="312"/>
      </w:pPr>
      <w:bookmarkStart w:id="99" w:name="_Toc165239979"/>
      <w:bookmarkStart w:id="100" w:name="_Toc165884458"/>
      <w:bookmarkStart w:id="101" w:name="_Toc173499770"/>
      <w:r>
        <w:rPr>
          <w:rFonts w:hint="eastAsia"/>
        </w:rPr>
        <w:t>水肥管理</w:t>
      </w:r>
      <w:bookmarkEnd w:id="99"/>
      <w:bookmarkEnd w:id="100"/>
      <w:bookmarkEnd w:id="101"/>
    </w:p>
    <w:p w14:paraId="21D04753" w14:textId="77777777" w:rsidR="008025CA" w:rsidRDefault="000D3F0D">
      <w:pPr>
        <w:pStyle w:val="affd"/>
        <w:spacing w:before="156" w:after="156"/>
      </w:pPr>
      <w:r>
        <w:rPr>
          <w:rFonts w:hint="eastAsia"/>
        </w:rPr>
        <w:t>施肥</w:t>
      </w:r>
    </w:p>
    <w:p w14:paraId="4E4CF2D3" w14:textId="69A4FC1E" w:rsidR="008025CA" w:rsidRDefault="000D3F0D">
      <w:pPr>
        <w:pStyle w:val="afffff5"/>
        <w:ind w:firstLine="420"/>
        <w:rPr>
          <w:rFonts w:ascii="Times New Roman"/>
        </w:rPr>
      </w:pPr>
      <w:r>
        <w:rPr>
          <w:rFonts w:ascii="Times New Roman"/>
        </w:rPr>
        <w:t>按照</w:t>
      </w:r>
      <w:r>
        <w:rPr>
          <w:rFonts w:hAnsi="宋体"/>
        </w:rPr>
        <w:t>“</w:t>
      </w:r>
      <w:r>
        <w:rPr>
          <w:rFonts w:ascii="Times New Roman"/>
        </w:rPr>
        <w:t>薄肥勤施</w:t>
      </w:r>
      <w:r>
        <w:rPr>
          <w:rFonts w:hAnsi="宋体"/>
        </w:rPr>
        <w:t>”</w:t>
      </w:r>
      <w:r>
        <w:rPr>
          <w:rFonts w:ascii="Times New Roman"/>
        </w:rPr>
        <w:t>的原则。基肥在</w:t>
      </w:r>
      <w:r>
        <w:rPr>
          <w:rFonts w:ascii="Times New Roman"/>
        </w:rPr>
        <w:t>4</w:t>
      </w:r>
      <w:r>
        <w:rPr>
          <w:rFonts w:ascii="Times New Roman"/>
        </w:rPr>
        <w:t>月中下旬结合换土施入。生长期追肥以充分腐熟的有机肥稀释液为主，配合叶面肥进行。童期盆栽葡萄从苗高</w:t>
      </w:r>
      <w:r>
        <w:rPr>
          <w:rFonts w:ascii="Times New Roman"/>
        </w:rPr>
        <w:t>20 cm</w:t>
      </w:r>
      <w:r>
        <w:rPr>
          <w:rFonts w:ascii="Times New Roman"/>
        </w:rPr>
        <w:t>开始至收获期前</w:t>
      </w:r>
      <w:r>
        <w:rPr>
          <w:rFonts w:ascii="Times New Roman"/>
        </w:rPr>
        <w:t>15 d</w:t>
      </w:r>
      <w:r>
        <w:rPr>
          <w:rFonts w:ascii="Times New Roman"/>
        </w:rPr>
        <w:t>，每</w:t>
      </w:r>
      <w:r>
        <w:rPr>
          <w:rFonts w:ascii="Times New Roman"/>
        </w:rPr>
        <w:t>7 d~10 d</w:t>
      </w:r>
      <w:r>
        <w:rPr>
          <w:rFonts w:ascii="Times New Roman"/>
        </w:rPr>
        <w:t>施</w:t>
      </w:r>
      <w:r>
        <w:rPr>
          <w:rFonts w:ascii="Times New Roman" w:hint="eastAsia"/>
        </w:rPr>
        <w:t>1</w:t>
      </w:r>
      <w:r>
        <w:rPr>
          <w:rFonts w:ascii="Times New Roman"/>
        </w:rPr>
        <w:t>次饼肥水。成年盆栽葡萄从萌芽前到坐果期，每</w:t>
      </w:r>
      <w:r>
        <w:rPr>
          <w:rFonts w:ascii="Times New Roman"/>
        </w:rPr>
        <w:t>5 d~7 d</w:t>
      </w:r>
      <w:r>
        <w:rPr>
          <w:rFonts w:ascii="Times New Roman"/>
        </w:rPr>
        <w:t>施</w:t>
      </w:r>
      <w:r>
        <w:rPr>
          <w:rFonts w:ascii="Times New Roman" w:hint="eastAsia"/>
        </w:rPr>
        <w:t>1</w:t>
      </w:r>
      <w:r>
        <w:rPr>
          <w:rFonts w:ascii="Times New Roman"/>
        </w:rPr>
        <w:t>次饼肥水，生长前期叶面喷施</w:t>
      </w:r>
      <w:r>
        <w:rPr>
          <w:rFonts w:ascii="Times New Roman"/>
        </w:rPr>
        <w:t>0.1%~0.3%</w:t>
      </w:r>
      <w:r>
        <w:rPr>
          <w:rFonts w:ascii="Times New Roman"/>
        </w:rPr>
        <w:t>的尿素</w:t>
      </w:r>
      <w:r>
        <w:rPr>
          <w:rFonts w:ascii="Times New Roman"/>
        </w:rPr>
        <w:t>2</w:t>
      </w:r>
      <w:r>
        <w:rPr>
          <w:rFonts w:ascii="Times New Roman"/>
        </w:rPr>
        <w:t>次</w:t>
      </w:r>
      <w:r>
        <w:rPr>
          <w:rFonts w:ascii="Times New Roman"/>
        </w:rPr>
        <w:t>~3</w:t>
      </w:r>
      <w:r>
        <w:rPr>
          <w:rFonts w:ascii="Times New Roman"/>
        </w:rPr>
        <w:t>次，花期叶面喷施</w:t>
      </w:r>
      <w:r>
        <w:rPr>
          <w:rFonts w:ascii="Times New Roman"/>
        </w:rPr>
        <w:t>0.5 g/kg</w:t>
      </w:r>
      <w:r>
        <w:rPr>
          <w:rFonts w:ascii="Times New Roman"/>
        </w:rPr>
        <w:t>的硼砂溶液</w:t>
      </w:r>
      <w:r>
        <w:rPr>
          <w:rFonts w:ascii="Times New Roman"/>
        </w:rPr>
        <w:t>1</w:t>
      </w:r>
      <w:r>
        <w:rPr>
          <w:rFonts w:ascii="Times New Roman"/>
        </w:rPr>
        <w:t>次，从果实膨大期开始，每</w:t>
      </w:r>
      <w:r>
        <w:rPr>
          <w:rFonts w:ascii="Times New Roman"/>
        </w:rPr>
        <w:t>7 d~10 d</w:t>
      </w:r>
      <w:r>
        <w:rPr>
          <w:rFonts w:ascii="Times New Roman"/>
        </w:rPr>
        <w:t>叶面喷施</w:t>
      </w:r>
      <w:r>
        <w:rPr>
          <w:rFonts w:ascii="Times New Roman"/>
        </w:rPr>
        <w:t>0.3%</w:t>
      </w:r>
      <w:r>
        <w:rPr>
          <w:rFonts w:ascii="Times New Roman"/>
        </w:rPr>
        <w:t>磷酸二氢钾溶液，连喷</w:t>
      </w:r>
      <w:r>
        <w:rPr>
          <w:rFonts w:ascii="Times New Roman"/>
        </w:rPr>
        <w:t>3</w:t>
      </w:r>
      <w:r>
        <w:rPr>
          <w:rFonts w:ascii="Times New Roman"/>
        </w:rPr>
        <w:t>次</w:t>
      </w:r>
      <w:r>
        <w:rPr>
          <w:rFonts w:ascii="Times New Roman"/>
        </w:rPr>
        <w:t>~4</w:t>
      </w:r>
      <w:r>
        <w:rPr>
          <w:rFonts w:ascii="Times New Roman"/>
        </w:rPr>
        <w:t>次。肥料的使用应符合</w:t>
      </w:r>
      <w:r>
        <w:rPr>
          <w:rFonts w:ascii="Times New Roman"/>
        </w:rPr>
        <w:t>NY/T 496</w:t>
      </w:r>
      <w:r>
        <w:rPr>
          <w:rFonts w:ascii="Times New Roman"/>
        </w:rPr>
        <w:t>的</w:t>
      </w:r>
      <w:r w:rsidR="002912EB">
        <w:rPr>
          <w:rFonts w:ascii="Times New Roman" w:hint="eastAsia"/>
        </w:rPr>
        <w:t>要求</w:t>
      </w:r>
      <w:r>
        <w:rPr>
          <w:rFonts w:ascii="Times New Roman"/>
        </w:rPr>
        <w:t>。</w:t>
      </w:r>
    </w:p>
    <w:p w14:paraId="790C60EA" w14:textId="77777777" w:rsidR="008025CA" w:rsidRDefault="000D3F0D">
      <w:pPr>
        <w:pStyle w:val="affd"/>
        <w:spacing w:before="156" w:after="156"/>
      </w:pPr>
      <w:r>
        <w:rPr>
          <w:rFonts w:hint="eastAsia"/>
        </w:rPr>
        <w:t>灌水</w:t>
      </w:r>
    </w:p>
    <w:p w14:paraId="6AEEF029" w14:textId="06F54C8F" w:rsidR="008025CA" w:rsidRDefault="000D3F0D">
      <w:pPr>
        <w:pStyle w:val="afffff5"/>
        <w:ind w:firstLine="420"/>
        <w:rPr>
          <w:rFonts w:ascii="Times New Roman"/>
        </w:rPr>
      </w:pPr>
      <w:r>
        <w:rPr>
          <w:rFonts w:ascii="Times New Roman"/>
        </w:rPr>
        <w:t>夏季，气温高，蒸发快，应每天浇水，以保持土壤湿润。在干燥、炎热的天气中，可增加浇水频率。冬季，植物生长速度减缓，可减少浇水频率，每周浇水</w:t>
      </w:r>
      <w:r>
        <w:rPr>
          <w:rFonts w:ascii="Times New Roman"/>
        </w:rPr>
        <w:t>1</w:t>
      </w:r>
      <w:r>
        <w:rPr>
          <w:rFonts w:ascii="Times New Roman"/>
        </w:rPr>
        <w:t>次，以保持土壤微潮。春季和秋季，浇水频率适中，根据土壤湿度调整，晴朗天气下每天应浇水</w:t>
      </w:r>
      <w:r>
        <w:rPr>
          <w:rFonts w:ascii="Times New Roman"/>
        </w:rPr>
        <w:t>1</w:t>
      </w:r>
      <w:r>
        <w:rPr>
          <w:rFonts w:ascii="Times New Roman"/>
        </w:rPr>
        <w:t>次</w:t>
      </w:r>
      <w:r>
        <w:rPr>
          <w:rFonts w:ascii="Times New Roman"/>
        </w:rPr>
        <w:t>~2</w:t>
      </w:r>
      <w:r>
        <w:rPr>
          <w:rFonts w:ascii="Times New Roman"/>
        </w:rPr>
        <w:t>次。雨季湿度较重时，可适当减少浇水频率，</w:t>
      </w:r>
      <w:r>
        <w:rPr>
          <w:rFonts w:ascii="Times New Roman"/>
        </w:rPr>
        <w:t>3</w:t>
      </w:r>
      <w:r>
        <w:rPr>
          <w:rFonts w:ascii="Times New Roman" w:hint="eastAsia"/>
        </w:rPr>
        <w:t xml:space="preserve"> d</w:t>
      </w:r>
      <w:r>
        <w:rPr>
          <w:rFonts w:ascii="Times New Roman"/>
        </w:rPr>
        <w:t>浇水</w:t>
      </w:r>
      <w:r>
        <w:rPr>
          <w:rFonts w:ascii="Times New Roman"/>
        </w:rPr>
        <w:t>1</w:t>
      </w:r>
      <w:r>
        <w:rPr>
          <w:rFonts w:ascii="Times New Roman"/>
        </w:rPr>
        <w:t>次。浇水时应遵循</w:t>
      </w:r>
      <w:r>
        <w:rPr>
          <w:rFonts w:hAnsi="宋体"/>
        </w:rPr>
        <w:t>“</w:t>
      </w:r>
      <w:r>
        <w:rPr>
          <w:rFonts w:ascii="Times New Roman"/>
        </w:rPr>
        <w:t>见干见湿</w:t>
      </w:r>
      <w:r>
        <w:rPr>
          <w:rFonts w:hAnsi="宋体"/>
        </w:rPr>
        <w:t>”</w:t>
      </w:r>
      <w:r>
        <w:rPr>
          <w:rFonts w:ascii="Times New Roman"/>
        </w:rPr>
        <w:t>的原则，即土壤表层发白时浇水至湿润。灌溉水水质应符合</w:t>
      </w:r>
      <w:r>
        <w:rPr>
          <w:rFonts w:ascii="Times New Roman"/>
        </w:rPr>
        <w:t>GB 5084</w:t>
      </w:r>
      <w:r>
        <w:rPr>
          <w:rFonts w:ascii="Times New Roman"/>
        </w:rPr>
        <w:t>的</w:t>
      </w:r>
      <w:r w:rsidR="002912EB">
        <w:rPr>
          <w:rFonts w:ascii="Times New Roman" w:hint="eastAsia"/>
        </w:rPr>
        <w:t>要求</w:t>
      </w:r>
      <w:r>
        <w:rPr>
          <w:rFonts w:ascii="Times New Roman"/>
        </w:rPr>
        <w:t>。</w:t>
      </w:r>
    </w:p>
    <w:p w14:paraId="6B80382C" w14:textId="77777777" w:rsidR="008025CA" w:rsidRDefault="000D3F0D">
      <w:pPr>
        <w:pStyle w:val="affc"/>
        <w:spacing w:before="312" w:after="312"/>
      </w:pPr>
      <w:bookmarkStart w:id="102" w:name="_Toc165239980"/>
      <w:bookmarkStart w:id="103" w:name="_Toc165884459"/>
      <w:bookmarkStart w:id="104" w:name="_Toc173499771"/>
      <w:r>
        <w:rPr>
          <w:rFonts w:hint="eastAsia"/>
        </w:rPr>
        <w:t>造型修剪</w:t>
      </w:r>
      <w:bookmarkEnd w:id="102"/>
      <w:bookmarkEnd w:id="103"/>
      <w:bookmarkEnd w:id="104"/>
    </w:p>
    <w:p w14:paraId="30F7E3C0" w14:textId="77777777" w:rsidR="008025CA" w:rsidRDefault="000D3F0D">
      <w:pPr>
        <w:pStyle w:val="affd"/>
        <w:spacing w:before="156" w:after="156"/>
      </w:pPr>
      <w:r>
        <w:rPr>
          <w:rFonts w:hint="eastAsia"/>
        </w:rPr>
        <w:t>造型</w:t>
      </w:r>
    </w:p>
    <w:p w14:paraId="30E908A7" w14:textId="77777777" w:rsidR="008025CA" w:rsidRDefault="000D3F0D">
      <w:pPr>
        <w:pStyle w:val="afffff5"/>
        <w:ind w:firstLine="420"/>
      </w:pPr>
      <w:r>
        <w:rPr>
          <w:rFonts w:hint="eastAsia"/>
        </w:rPr>
        <w:t>可选用圆锥形、伞形、螺旋形及扇面形等造型，可使用棕丝、金属丝、木杆或竹竿等进行蟠扎、牵引及矫正。</w:t>
      </w:r>
    </w:p>
    <w:p w14:paraId="76FDC894" w14:textId="77777777" w:rsidR="008025CA" w:rsidRDefault="000D3F0D">
      <w:pPr>
        <w:pStyle w:val="affd"/>
        <w:spacing w:before="156" w:after="156"/>
      </w:pPr>
      <w:r>
        <w:rPr>
          <w:rFonts w:hint="eastAsia"/>
        </w:rPr>
        <w:t>修剪</w:t>
      </w:r>
    </w:p>
    <w:p w14:paraId="0104D4C6" w14:textId="77777777" w:rsidR="008025CA" w:rsidRDefault="000D3F0D">
      <w:pPr>
        <w:pStyle w:val="afffff5"/>
        <w:ind w:firstLine="420"/>
      </w:pPr>
      <w:r>
        <w:rPr>
          <w:rFonts w:hint="eastAsia"/>
        </w:rPr>
        <w:lastRenderedPageBreak/>
        <w:t>采用抹芽、定枝、引绑上架、新梢摘心、去副梢、疏粒疏穗</w:t>
      </w:r>
      <w:r>
        <w:rPr>
          <w:rFonts w:hint="eastAsia"/>
        </w:rPr>
        <w:t>、摘除卷须等技术措施对树体进行调节控制。根据造型进行修剪。光秃的枝蔓要及时回缩或更新，主蔓粗壮成熟可长留，总高度低于架面。</w:t>
      </w:r>
    </w:p>
    <w:p w14:paraId="31635EE9" w14:textId="77777777" w:rsidR="008025CA" w:rsidRDefault="000D3F0D">
      <w:pPr>
        <w:pStyle w:val="affc"/>
        <w:spacing w:before="312" w:after="312"/>
      </w:pPr>
      <w:bookmarkStart w:id="105" w:name="_Toc165239981"/>
      <w:bookmarkStart w:id="106" w:name="_Toc165884460"/>
      <w:bookmarkStart w:id="107" w:name="_Toc173499772"/>
      <w:r>
        <w:rPr>
          <w:rFonts w:hint="eastAsia"/>
        </w:rPr>
        <w:t>花果管理</w:t>
      </w:r>
      <w:bookmarkEnd w:id="105"/>
      <w:bookmarkEnd w:id="106"/>
      <w:bookmarkEnd w:id="107"/>
    </w:p>
    <w:p w14:paraId="4C3CE637" w14:textId="77777777" w:rsidR="008025CA" w:rsidRDefault="000D3F0D">
      <w:pPr>
        <w:pStyle w:val="afffff5"/>
        <w:ind w:firstLine="420"/>
      </w:pPr>
      <w:r>
        <w:rPr>
          <w:rFonts w:ascii="Times New Roman"/>
        </w:rPr>
        <w:t>花前</w:t>
      </w:r>
      <w:r>
        <w:rPr>
          <w:rFonts w:ascii="Times New Roman"/>
        </w:rPr>
        <w:t>7</w:t>
      </w:r>
      <w:r>
        <w:rPr>
          <w:rFonts w:ascii="Times New Roman" w:hint="eastAsia"/>
        </w:rPr>
        <w:t xml:space="preserve"> </w:t>
      </w:r>
      <w:r>
        <w:rPr>
          <w:rFonts w:ascii="Times New Roman"/>
        </w:rPr>
        <w:t>d</w:t>
      </w:r>
      <w:r>
        <w:rPr>
          <w:rFonts w:ascii="Times New Roman"/>
        </w:rPr>
        <w:t>左右，去除过弱、过小和发育不全的花序；弱枝不留花序，中庸枝留单花序，强枝留双花序；及时疏除副穗及过密、过长的花序分枝；大果品种</w:t>
      </w:r>
      <w:r>
        <w:rPr>
          <w:rFonts w:ascii="Times New Roman"/>
        </w:rPr>
        <w:t>1</w:t>
      </w:r>
      <w:r>
        <w:rPr>
          <w:rFonts w:ascii="Times New Roman"/>
        </w:rPr>
        <w:t>个结果枝上留</w:t>
      </w:r>
      <w:r>
        <w:rPr>
          <w:rFonts w:ascii="Times New Roman"/>
        </w:rPr>
        <w:t>1</w:t>
      </w:r>
      <w:r>
        <w:rPr>
          <w:rFonts w:ascii="Times New Roman"/>
        </w:rPr>
        <w:t>穗，小果品种</w:t>
      </w:r>
      <w:r>
        <w:rPr>
          <w:rFonts w:ascii="Times New Roman"/>
        </w:rPr>
        <w:t>1</w:t>
      </w:r>
      <w:r>
        <w:rPr>
          <w:rFonts w:ascii="Times New Roman"/>
        </w:rPr>
        <w:t>个结果枝上留</w:t>
      </w:r>
      <w:r>
        <w:rPr>
          <w:rFonts w:ascii="Times New Roman"/>
        </w:rPr>
        <w:t>1</w:t>
      </w:r>
      <w:r>
        <w:rPr>
          <w:rFonts w:ascii="Times New Roman"/>
        </w:rPr>
        <w:t>穗</w:t>
      </w:r>
      <w:r>
        <w:rPr>
          <w:rFonts w:ascii="Times New Roman"/>
        </w:rPr>
        <w:t>~2</w:t>
      </w:r>
      <w:r>
        <w:rPr>
          <w:rFonts w:ascii="Times New Roman"/>
        </w:rPr>
        <w:t>穗。果实膨大期及时疏除果穗上的小粒、畸形粒、有伤粒以及过密过紧互相挤压的果粒</w:t>
      </w:r>
      <w:r>
        <w:rPr>
          <w:rFonts w:hint="eastAsia"/>
        </w:rPr>
        <w:t>。</w:t>
      </w:r>
    </w:p>
    <w:p w14:paraId="57589B97" w14:textId="77777777" w:rsidR="008025CA" w:rsidRDefault="000D3F0D">
      <w:pPr>
        <w:pStyle w:val="affc"/>
        <w:spacing w:before="312" w:after="312"/>
      </w:pPr>
      <w:bookmarkStart w:id="108" w:name="_Toc165239982"/>
      <w:bookmarkStart w:id="109" w:name="_Toc165884461"/>
      <w:bookmarkStart w:id="110" w:name="_Toc173499773"/>
      <w:r>
        <w:rPr>
          <w:rFonts w:hint="eastAsia"/>
        </w:rPr>
        <w:t>越冬管理</w:t>
      </w:r>
      <w:bookmarkEnd w:id="108"/>
      <w:bookmarkEnd w:id="109"/>
      <w:bookmarkEnd w:id="110"/>
    </w:p>
    <w:p w14:paraId="7D55DCA6" w14:textId="77777777" w:rsidR="008025CA" w:rsidRDefault="000D3F0D">
      <w:pPr>
        <w:pStyle w:val="afffff5"/>
        <w:ind w:firstLine="420"/>
        <w:rPr>
          <w:rFonts w:ascii="Times New Roman"/>
        </w:rPr>
      </w:pPr>
      <w:r>
        <w:rPr>
          <w:rFonts w:ascii="Times New Roman"/>
        </w:rPr>
        <w:t>冬季修剪后至翌春萌芽前，浇</w:t>
      </w:r>
      <w:r>
        <w:rPr>
          <w:rFonts w:ascii="Times New Roman"/>
        </w:rPr>
        <w:t>1</w:t>
      </w:r>
      <w:r>
        <w:rPr>
          <w:rFonts w:ascii="Times New Roman"/>
        </w:rPr>
        <w:t>次足水，置于温湿度较稳定的地方，温度以</w:t>
      </w:r>
      <w:r>
        <w:rPr>
          <w:rFonts w:ascii="Times New Roman"/>
        </w:rPr>
        <w:t>0 ℃~5 ℃</w:t>
      </w:r>
      <w:r>
        <w:rPr>
          <w:rFonts w:ascii="Times New Roman"/>
        </w:rPr>
        <w:t>为宜，保持盆土湿润。也可拆除盆架，挖沟或挖坑埋藏，埋土深度距地面</w:t>
      </w:r>
      <w:r>
        <w:rPr>
          <w:rFonts w:ascii="Times New Roman"/>
        </w:rPr>
        <w:t>30 cm~50 cm</w:t>
      </w:r>
      <w:r>
        <w:rPr>
          <w:rFonts w:ascii="Times New Roman"/>
        </w:rPr>
        <w:t>。</w:t>
      </w:r>
    </w:p>
    <w:p w14:paraId="61FEC29D" w14:textId="77777777" w:rsidR="008025CA" w:rsidRDefault="000D3F0D">
      <w:pPr>
        <w:pStyle w:val="affc"/>
        <w:spacing w:before="312" w:after="312"/>
      </w:pPr>
      <w:bookmarkStart w:id="111" w:name="_Toc165239983"/>
      <w:bookmarkStart w:id="112" w:name="_Toc165884462"/>
      <w:bookmarkStart w:id="113" w:name="_Toc173499774"/>
      <w:r>
        <w:rPr>
          <w:rFonts w:hint="eastAsia"/>
        </w:rPr>
        <w:t>换土和修根</w:t>
      </w:r>
      <w:bookmarkEnd w:id="111"/>
      <w:bookmarkEnd w:id="112"/>
      <w:bookmarkEnd w:id="113"/>
    </w:p>
    <w:p w14:paraId="057CFA0C" w14:textId="3760E476" w:rsidR="008025CA" w:rsidRDefault="000D3F0D">
      <w:pPr>
        <w:pStyle w:val="afffff5"/>
        <w:ind w:firstLine="420"/>
        <w:rPr>
          <w:rFonts w:ascii="Times New Roman"/>
        </w:rPr>
      </w:pPr>
      <w:r>
        <w:rPr>
          <w:rFonts w:ascii="Times New Roman"/>
        </w:rPr>
        <w:t>在秋季落叶后或春季萌芽前，每隔</w:t>
      </w:r>
      <w:r>
        <w:rPr>
          <w:rFonts w:ascii="Times New Roman"/>
        </w:rPr>
        <w:t>2</w:t>
      </w:r>
      <w:r>
        <w:rPr>
          <w:rFonts w:ascii="Times New Roman"/>
        </w:rPr>
        <w:t>年</w:t>
      </w:r>
      <w:r>
        <w:rPr>
          <w:rFonts w:ascii="Times New Roman"/>
        </w:rPr>
        <w:t>~3</w:t>
      </w:r>
      <w:r>
        <w:rPr>
          <w:rFonts w:ascii="Times New Roman"/>
        </w:rPr>
        <w:t>年更换盆土。先浇透水，然后将盆倒置轻扣盆沿，倒出整个根系及盆土，然后将布满</w:t>
      </w:r>
      <w:r w:rsidR="00F7578E">
        <w:rPr>
          <w:rFonts w:ascii="Times New Roman" w:hint="eastAsia"/>
        </w:rPr>
        <w:t>+</w:t>
      </w:r>
      <w:r>
        <w:rPr>
          <w:rFonts w:ascii="Times New Roman"/>
        </w:rPr>
        <w:t>根系的土团松落</w:t>
      </w:r>
      <w:r>
        <w:rPr>
          <w:rFonts w:ascii="Times New Roman"/>
        </w:rPr>
        <w:t>1/3</w:t>
      </w:r>
      <w:r>
        <w:rPr>
          <w:rFonts w:ascii="Times New Roman"/>
        </w:rPr>
        <w:t>，剪除四周外露的根系，并适当疏除或短截盘结于盆底或盆壁的须根，重新定植于新的培养土中，立即浇水。</w:t>
      </w:r>
    </w:p>
    <w:p w14:paraId="26915F40" w14:textId="77777777" w:rsidR="008025CA" w:rsidRDefault="000D3F0D">
      <w:pPr>
        <w:pStyle w:val="affc"/>
        <w:spacing w:before="312" w:after="312"/>
      </w:pPr>
      <w:bookmarkStart w:id="114" w:name="_Toc165233163"/>
      <w:bookmarkStart w:id="115" w:name="_Toc165236752"/>
      <w:bookmarkStart w:id="116" w:name="_Toc165230876"/>
      <w:bookmarkStart w:id="117" w:name="_Toc165230861"/>
      <w:bookmarkStart w:id="118" w:name="_Toc165239984"/>
      <w:bookmarkStart w:id="119" w:name="_Toc165884463"/>
      <w:bookmarkStart w:id="120" w:name="_Toc173499775"/>
      <w:r>
        <w:rPr>
          <w:rFonts w:hint="eastAsia"/>
        </w:rPr>
        <w:t>病虫害防治</w:t>
      </w:r>
      <w:bookmarkEnd w:id="114"/>
      <w:bookmarkEnd w:id="115"/>
      <w:bookmarkEnd w:id="116"/>
      <w:bookmarkEnd w:id="117"/>
      <w:bookmarkEnd w:id="118"/>
      <w:bookmarkEnd w:id="119"/>
      <w:bookmarkEnd w:id="120"/>
    </w:p>
    <w:p w14:paraId="31FFD944" w14:textId="77777777" w:rsidR="008025CA" w:rsidRDefault="000D3F0D">
      <w:pPr>
        <w:pStyle w:val="affd"/>
        <w:spacing w:before="156" w:after="156"/>
      </w:pPr>
      <w:bookmarkStart w:id="121" w:name="_Toc165230862"/>
      <w:r>
        <w:rPr>
          <w:rFonts w:hint="eastAsia"/>
        </w:rPr>
        <w:t>防治原则</w:t>
      </w:r>
      <w:bookmarkEnd w:id="121"/>
    </w:p>
    <w:p w14:paraId="3F3ED654" w14:textId="77777777" w:rsidR="008025CA" w:rsidRDefault="000D3F0D">
      <w:pPr>
        <w:pStyle w:val="afffff5"/>
        <w:ind w:firstLine="420"/>
      </w:pPr>
      <w:r>
        <w:rPr>
          <w:rFonts w:hint="eastAsia"/>
        </w:rPr>
        <w:t>遵循“预防为主，综合防治”的植保方针。以农业防治为基础，提倡生物防治，按照病虫害的发生规律，科学使用化学防治技术。</w:t>
      </w:r>
    </w:p>
    <w:p w14:paraId="68B11913" w14:textId="77777777" w:rsidR="008025CA" w:rsidRDefault="000D3F0D">
      <w:pPr>
        <w:pStyle w:val="affd"/>
        <w:spacing w:before="156" w:after="156"/>
      </w:pPr>
      <w:bookmarkStart w:id="122" w:name="_Toc165230863"/>
      <w:r>
        <w:rPr>
          <w:rFonts w:hint="eastAsia"/>
        </w:rPr>
        <w:t>主要病害</w:t>
      </w:r>
      <w:bookmarkEnd w:id="122"/>
    </w:p>
    <w:p w14:paraId="6D1BCF75" w14:textId="303F846F" w:rsidR="008025CA" w:rsidRDefault="000D3F0D">
      <w:pPr>
        <w:pStyle w:val="afffff5"/>
        <w:ind w:firstLine="420"/>
        <w:rPr>
          <w:rFonts w:ascii="Times New Roman"/>
        </w:rPr>
      </w:pPr>
      <w:r>
        <w:rPr>
          <w:rFonts w:ascii="Times New Roman" w:hint="eastAsia"/>
        </w:rPr>
        <w:t>主要病害有白锈病、黑斑病、白粉病</w:t>
      </w:r>
      <w:r w:rsidR="00CA071A">
        <w:rPr>
          <w:rFonts w:ascii="Times New Roman" w:hint="eastAsia"/>
        </w:rPr>
        <w:t>，</w:t>
      </w:r>
      <w:r>
        <w:rPr>
          <w:rFonts w:ascii="Times New Roman" w:hint="eastAsia"/>
        </w:rPr>
        <w:t>主要虫害有蚜虫、斑潜蝇。</w:t>
      </w:r>
    </w:p>
    <w:p w14:paraId="767A0FF7" w14:textId="2EE923B9" w:rsidR="00CA071A" w:rsidRDefault="00CA071A" w:rsidP="00CA071A">
      <w:pPr>
        <w:pStyle w:val="affd"/>
        <w:spacing w:before="156" w:after="156"/>
      </w:pPr>
      <w:r>
        <w:rPr>
          <w:rFonts w:hint="eastAsia"/>
        </w:rPr>
        <w:t>防治措施</w:t>
      </w:r>
    </w:p>
    <w:p w14:paraId="6E9B398A" w14:textId="25B5A410" w:rsidR="00CA071A" w:rsidRPr="00CA071A" w:rsidRDefault="00CA071A" w:rsidP="00CA071A">
      <w:pPr>
        <w:pStyle w:val="afffff5"/>
        <w:ind w:firstLine="420"/>
      </w:pPr>
      <w:r>
        <w:rPr>
          <w:rFonts w:ascii="Times New Roman" w:hint="eastAsia"/>
        </w:rPr>
        <w:t>主要病虫害防治方法见附录</w:t>
      </w:r>
      <w:r>
        <w:rPr>
          <w:rFonts w:ascii="Times New Roman" w:hint="eastAsia"/>
        </w:rPr>
        <w:t>A</w:t>
      </w:r>
      <w:r>
        <w:rPr>
          <w:rFonts w:ascii="Times New Roman" w:hint="eastAsia"/>
        </w:rPr>
        <w:t>。农药使用应符合</w:t>
      </w:r>
      <w:r>
        <w:rPr>
          <w:rFonts w:ascii="Times New Roman" w:hint="eastAsia"/>
        </w:rPr>
        <w:t>GB/T 8321</w:t>
      </w:r>
      <w:r>
        <w:rPr>
          <w:rFonts w:ascii="Times New Roman" w:hint="eastAsia"/>
        </w:rPr>
        <w:t>（所有部分）的要求</w:t>
      </w:r>
      <w:r>
        <w:rPr>
          <w:rFonts w:ascii="Times New Roman"/>
        </w:rPr>
        <w:t>。</w:t>
      </w:r>
    </w:p>
    <w:p w14:paraId="5EF2A860" w14:textId="77777777" w:rsidR="008025CA" w:rsidRDefault="000D3F0D">
      <w:pPr>
        <w:pStyle w:val="affc"/>
        <w:spacing w:before="312" w:after="312"/>
      </w:pPr>
      <w:bookmarkStart w:id="123" w:name="_Toc165230877"/>
      <w:bookmarkStart w:id="124" w:name="_Toc165230864"/>
      <w:bookmarkStart w:id="125" w:name="_Toc165233164"/>
      <w:bookmarkStart w:id="126" w:name="_Toc165239985"/>
      <w:bookmarkStart w:id="127" w:name="_Toc165236753"/>
      <w:bookmarkStart w:id="128" w:name="_Toc165884464"/>
      <w:bookmarkStart w:id="129" w:name="_Toc173499776"/>
      <w:r>
        <w:rPr>
          <w:rFonts w:hint="eastAsia"/>
        </w:rPr>
        <w:t>盆景质量</w:t>
      </w:r>
      <w:bookmarkEnd w:id="123"/>
      <w:bookmarkEnd w:id="124"/>
      <w:bookmarkEnd w:id="125"/>
      <w:bookmarkEnd w:id="126"/>
      <w:bookmarkEnd w:id="127"/>
      <w:bookmarkEnd w:id="128"/>
      <w:bookmarkEnd w:id="129"/>
    </w:p>
    <w:p w14:paraId="1E3241DE" w14:textId="77777777" w:rsidR="008025CA" w:rsidRDefault="000D3F0D">
      <w:pPr>
        <w:pStyle w:val="afffff5"/>
        <w:ind w:firstLine="420"/>
        <w:rPr>
          <w:rFonts w:ascii="Times New Roman"/>
        </w:rPr>
      </w:pPr>
      <w:r>
        <w:rPr>
          <w:rFonts w:ascii="Times New Roman" w:hint="eastAsia"/>
        </w:rPr>
        <w:t>盆景整体效果应做到盆栽葡萄植株大小与容器相称、协调，生长健壮、株型端正丰满。穗形整齐，果粒着生松紧适度，果面洁净完整，无缺陷果</w:t>
      </w:r>
      <w:r>
        <w:rPr>
          <w:rFonts w:ascii="Times New Roman"/>
        </w:rPr>
        <w:t>。</w:t>
      </w:r>
    </w:p>
    <w:p w14:paraId="0915B712" w14:textId="77777777" w:rsidR="008025CA" w:rsidRDefault="000D3F0D">
      <w:pPr>
        <w:pStyle w:val="affc"/>
        <w:spacing w:before="312" w:after="312"/>
      </w:pPr>
      <w:bookmarkStart w:id="130" w:name="_Toc165230878"/>
      <w:bookmarkStart w:id="131" w:name="_Toc165230865"/>
      <w:bookmarkStart w:id="132" w:name="_Toc165233165"/>
      <w:bookmarkStart w:id="133" w:name="_Toc165236754"/>
      <w:bookmarkStart w:id="134" w:name="_Toc165239986"/>
      <w:bookmarkStart w:id="135" w:name="_Toc165884465"/>
      <w:bookmarkStart w:id="136" w:name="_Toc173499777"/>
      <w:r>
        <w:rPr>
          <w:rFonts w:hint="eastAsia"/>
        </w:rPr>
        <w:t>生产档案管理</w:t>
      </w:r>
      <w:bookmarkEnd w:id="130"/>
      <w:bookmarkEnd w:id="131"/>
      <w:bookmarkEnd w:id="132"/>
      <w:bookmarkEnd w:id="133"/>
      <w:bookmarkEnd w:id="134"/>
      <w:bookmarkEnd w:id="135"/>
      <w:bookmarkEnd w:id="136"/>
    </w:p>
    <w:p w14:paraId="211CE3B7" w14:textId="77777777" w:rsidR="008025CA" w:rsidRDefault="000D3F0D">
      <w:pPr>
        <w:pStyle w:val="afffff5"/>
        <w:ind w:firstLine="420"/>
        <w:rPr>
          <w:rFonts w:ascii="Times New Roman"/>
        </w:rPr>
      </w:pPr>
      <w:r>
        <w:rPr>
          <w:rFonts w:ascii="Times New Roman" w:hint="eastAsia"/>
        </w:rPr>
        <w:t>栽培生产过程中应及时记录并建立种植档案，实现生产全过程可追溯，档案保存</w:t>
      </w:r>
      <w:r>
        <w:rPr>
          <w:rFonts w:ascii="Times New Roman" w:hint="eastAsia"/>
        </w:rPr>
        <w:t>2</w:t>
      </w:r>
      <w:r>
        <w:rPr>
          <w:rFonts w:ascii="Times New Roman" w:hint="eastAsia"/>
        </w:rPr>
        <w:t>年以上。盆栽葡萄生产资料登记表见附录</w:t>
      </w:r>
      <w:r>
        <w:rPr>
          <w:rFonts w:ascii="Times New Roman" w:hint="eastAsia"/>
        </w:rPr>
        <w:t>B</w:t>
      </w:r>
      <w:r>
        <w:rPr>
          <w:rFonts w:ascii="Times New Roman"/>
        </w:rPr>
        <w:t>。</w:t>
      </w:r>
    </w:p>
    <w:p w14:paraId="6C58A378" w14:textId="77777777" w:rsidR="008025CA" w:rsidRDefault="008025CA">
      <w:pPr>
        <w:pStyle w:val="afffff5"/>
        <w:ind w:firstLine="420"/>
        <w:rPr>
          <w:rFonts w:ascii="Times New Roman"/>
        </w:rPr>
        <w:sectPr w:rsidR="008025CA" w:rsidSect="00EC72F6">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1F841115" w14:textId="77777777" w:rsidR="008025CA" w:rsidRDefault="008025CA">
      <w:pPr>
        <w:pStyle w:val="af8"/>
        <w:rPr>
          <w:rFonts w:hint="eastAsia"/>
        </w:rPr>
      </w:pPr>
      <w:bookmarkStart w:id="137" w:name="BookMark5"/>
      <w:bookmarkEnd w:id="30"/>
    </w:p>
    <w:p w14:paraId="2890080E" w14:textId="77777777" w:rsidR="008025CA" w:rsidRDefault="008025CA">
      <w:pPr>
        <w:pStyle w:val="afe"/>
      </w:pPr>
    </w:p>
    <w:p w14:paraId="3891C81E" w14:textId="1EAF814C" w:rsidR="008025CA" w:rsidRDefault="000D3F0D">
      <w:pPr>
        <w:pStyle w:val="aff3"/>
        <w:spacing w:after="156"/>
      </w:pPr>
      <w:r>
        <w:br/>
      </w:r>
      <w:bookmarkStart w:id="138" w:name="_Toc165233166"/>
      <w:bookmarkStart w:id="139" w:name="_Toc165239987"/>
      <w:bookmarkStart w:id="140" w:name="_Toc165230866"/>
      <w:bookmarkStart w:id="141" w:name="_Toc165236755"/>
      <w:bookmarkStart w:id="142" w:name="_Toc165230879"/>
      <w:bookmarkStart w:id="143" w:name="_Toc165884466"/>
      <w:bookmarkStart w:id="144" w:name="_Toc173499778"/>
      <w:r>
        <w:rPr>
          <w:rFonts w:hint="eastAsia"/>
        </w:rPr>
        <w:t>（资料性）</w:t>
      </w:r>
      <w:r>
        <w:br/>
      </w:r>
      <w:r>
        <w:rPr>
          <w:rFonts w:hint="eastAsia"/>
        </w:rPr>
        <w:t>盆栽葡萄主要病</w:t>
      </w:r>
      <w:r w:rsidR="003A3D7F">
        <w:rPr>
          <w:rFonts w:hint="eastAsia"/>
        </w:rPr>
        <w:t>虫</w:t>
      </w:r>
      <w:r>
        <w:rPr>
          <w:rFonts w:hint="eastAsia"/>
        </w:rPr>
        <w:t>害防治方法</w:t>
      </w:r>
      <w:bookmarkEnd w:id="138"/>
      <w:bookmarkEnd w:id="139"/>
      <w:bookmarkEnd w:id="140"/>
      <w:bookmarkEnd w:id="141"/>
      <w:bookmarkEnd w:id="142"/>
      <w:bookmarkEnd w:id="143"/>
      <w:bookmarkEnd w:id="144"/>
    </w:p>
    <w:p w14:paraId="4BB7083B" w14:textId="77777777" w:rsidR="008025CA" w:rsidRDefault="000D3F0D">
      <w:pPr>
        <w:pStyle w:val="afffff5"/>
        <w:ind w:firstLine="420"/>
        <w:rPr>
          <w:rFonts w:ascii="Times New Roman"/>
        </w:rPr>
      </w:pPr>
      <w:r>
        <w:rPr>
          <w:rFonts w:ascii="Times New Roman" w:hint="eastAsia"/>
        </w:rPr>
        <w:t>盆栽葡萄</w:t>
      </w:r>
      <w:r>
        <w:rPr>
          <w:rFonts w:ascii="Times New Roman"/>
        </w:rPr>
        <w:t>主要病虫害防治方法见表</w:t>
      </w:r>
      <w:r>
        <w:rPr>
          <w:rFonts w:ascii="Times New Roman"/>
        </w:rPr>
        <w:t>A.1</w:t>
      </w:r>
      <w:r>
        <w:rPr>
          <w:rFonts w:ascii="Times New Roman"/>
        </w:rPr>
        <w:t>。</w:t>
      </w:r>
    </w:p>
    <w:p w14:paraId="47C39766" w14:textId="77777777" w:rsidR="008025CA" w:rsidRDefault="000D3F0D">
      <w:pPr>
        <w:pStyle w:val="afffff5"/>
        <w:ind w:firstLineChars="0" w:firstLine="0"/>
        <w:jc w:val="center"/>
        <w:rPr>
          <w:rFonts w:ascii="Times New Roman"/>
        </w:rPr>
      </w:pPr>
      <w:r>
        <w:rPr>
          <w:rFonts w:ascii="Times New Roman"/>
        </w:rPr>
        <w:t>表</w:t>
      </w:r>
      <w:r>
        <w:rPr>
          <w:rFonts w:ascii="Times New Roman"/>
        </w:rPr>
        <w:t xml:space="preserve">A.1 </w:t>
      </w:r>
      <w:r>
        <w:rPr>
          <w:rFonts w:ascii="Times New Roman" w:hint="eastAsia"/>
        </w:rPr>
        <w:t>盆栽葡萄</w:t>
      </w:r>
      <w:r>
        <w:rPr>
          <w:rFonts w:ascii="Times New Roman"/>
        </w:rPr>
        <w:t>主要病虫害防治方法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418"/>
        <w:gridCol w:w="1559"/>
        <w:gridCol w:w="1984"/>
        <w:gridCol w:w="3674"/>
      </w:tblGrid>
      <w:tr w:rsidR="008025CA" w14:paraId="7ECD1C37" w14:textId="77777777">
        <w:trPr>
          <w:tblHeader/>
          <w:jc w:val="center"/>
        </w:trPr>
        <w:tc>
          <w:tcPr>
            <w:tcW w:w="699" w:type="dxa"/>
            <w:tcBorders>
              <w:top w:val="single" w:sz="8" w:space="0" w:color="auto"/>
              <w:bottom w:val="single" w:sz="8" w:space="0" w:color="auto"/>
            </w:tcBorders>
            <w:shd w:val="clear" w:color="auto" w:fill="auto"/>
            <w:vAlign w:val="center"/>
          </w:tcPr>
          <w:p w14:paraId="35940756" w14:textId="77777777" w:rsidR="008025CA" w:rsidRDefault="000D3F0D">
            <w:pPr>
              <w:pStyle w:val="afffffffff9"/>
            </w:pPr>
            <w:r>
              <w:rPr>
                <w:rFonts w:hint="eastAsia"/>
              </w:rPr>
              <w:t>区分</w:t>
            </w:r>
          </w:p>
        </w:tc>
        <w:tc>
          <w:tcPr>
            <w:tcW w:w="1418" w:type="dxa"/>
            <w:tcBorders>
              <w:top w:val="single" w:sz="8" w:space="0" w:color="auto"/>
              <w:bottom w:val="single" w:sz="8" w:space="0" w:color="auto"/>
            </w:tcBorders>
            <w:shd w:val="clear" w:color="auto" w:fill="auto"/>
            <w:vAlign w:val="center"/>
          </w:tcPr>
          <w:p w14:paraId="0AEA3B92" w14:textId="77777777" w:rsidR="008025CA" w:rsidRDefault="000D3F0D">
            <w:pPr>
              <w:pStyle w:val="afffffffff9"/>
            </w:pPr>
            <w:r>
              <w:rPr>
                <w:rFonts w:hint="eastAsia"/>
              </w:rPr>
              <w:t>病虫害名称</w:t>
            </w:r>
          </w:p>
        </w:tc>
        <w:tc>
          <w:tcPr>
            <w:tcW w:w="1559" w:type="dxa"/>
            <w:tcBorders>
              <w:top w:val="single" w:sz="8" w:space="0" w:color="auto"/>
              <w:bottom w:val="single" w:sz="8" w:space="0" w:color="auto"/>
            </w:tcBorders>
            <w:shd w:val="clear" w:color="auto" w:fill="auto"/>
            <w:vAlign w:val="center"/>
          </w:tcPr>
          <w:p w14:paraId="56FC14E6" w14:textId="77777777" w:rsidR="008025CA" w:rsidRDefault="000D3F0D">
            <w:pPr>
              <w:pStyle w:val="afffffffff9"/>
            </w:pPr>
            <w:r>
              <w:rPr>
                <w:rFonts w:hint="eastAsia"/>
              </w:rPr>
              <w:t>适宜发生条件</w:t>
            </w:r>
          </w:p>
        </w:tc>
        <w:tc>
          <w:tcPr>
            <w:tcW w:w="1984" w:type="dxa"/>
            <w:tcBorders>
              <w:top w:val="single" w:sz="8" w:space="0" w:color="auto"/>
              <w:bottom w:val="single" w:sz="8" w:space="0" w:color="auto"/>
            </w:tcBorders>
            <w:shd w:val="clear" w:color="auto" w:fill="auto"/>
            <w:vAlign w:val="center"/>
          </w:tcPr>
          <w:p w14:paraId="1FBA92A0" w14:textId="77777777" w:rsidR="008025CA" w:rsidRDefault="000D3F0D">
            <w:pPr>
              <w:pStyle w:val="afffffffff9"/>
            </w:pPr>
            <w:r>
              <w:rPr>
                <w:rFonts w:hint="eastAsia"/>
              </w:rPr>
              <w:t>发生部位</w:t>
            </w:r>
          </w:p>
        </w:tc>
        <w:tc>
          <w:tcPr>
            <w:tcW w:w="3674" w:type="dxa"/>
            <w:tcBorders>
              <w:top w:val="single" w:sz="8" w:space="0" w:color="auto"/>
              <w:bottom w:val="single" w:sz="8" w:space="0" w:color="auto"/>
            </w:tcBorders>
            <w:shd w:val="clear" w:color="auto" w:fill="auto"/>
            <w:vAlign w:val="center"/>
          </w:tcPr>
          <w:p w14:paraId="5397BA26" w14:textId="77777777" w:rsidR="008025CA" w:rsidRDefault="000D3F0D">
            <w:pPr>
              <w:pStyle w:val="afffffffff9"/>
            </w:pPr>
            <w:r>
              <w:rPr>
                <w:rFonts w:hint="eastAsia"/>
              </w:rPr>
              <w:t>防治方法</w:t>
            </w:r>
          </w:p>
        </w:tc>
      </w:tr>
      <w:tr w:rsidR="008025CA" w14:paraId="59504572" w14:textId="77777777">
        <w:trPr>
          <w:jc w:val="center"/>
        </w:trPr>
        <w:tc>
          <w:tcPr>
            <w:tcW w:w="699" w:type="dxa"/>
            <w:vMerge w:val="restart"/>
            <w:tcBorders>
              <w:top w:val="single" w:sz="8" w:space="0" w:color="auto"/>
            </w:tcBorders>
            <w:shd w:val="clear" w:color="auto" w:fill="auto"/>
            <w:vAlign w:val="center"/>
          </w:tcPr>
          <w:p w14:paraId="1DC07713" w14:textId="77777777" w:rsidR="008025CA" w:rsidRDefault="000D3F0D">
            <w:pPr>
              <w:pStyle w:val="afffffffff9"/>
            </w:pPr>
            <w:r>
              <w:rPr>
                <w:rFonts w:hint="eastAsia"/>
              </w:rPr>
              <w:t>病害</w:t>
            </w:r>
          </w:p>
        </w:tc>
        <w:tc>
          <w:tcPr>
            <w:tcW w:w="1418" w:type="dxa"/>
            <w:tcBorders>
              <w:top w:val="single" w:sz="8" w:space="0" w:color="auto"/>
            </w:tcBorders>
            <w:shd w:val="clear" w:color="auto" w:fill="auto"/>
            <w:vAlign w:val="center"/>
          </w:tcPr>
          <w:p w14:paraId="7BA4C893" w14:textId="77777777" w:rsidR="008025CA" w:rsidRDefault="000D3F0D">
            <w:pPr>
              <w:pStyle w:val="afffffffff9"/>
            </w:pPr>
            <w:r>
              <w:rPr>
                <w:rFonts w:hint="eastAsia"/>
              </w:rPr>
              <w:t>葡萄白粉病</w:t>
            </w:r>
          </w:p>
        </w:tc>
        <w:tc>
          <w:tcPr>
            <w:tcW w:w="1559" w:type="dxa"/>
            <w:tcBorders>
              <w:top w:val="single" w:sz="8" w:space="0" w:color="auto"/>
            </w:tcBorders>
            <w:shd w:val="clear" w:color="auto" w:fill="auto"/>
            <w:vAlign w:val="center"/>
          </w:tcPr>
          <w:p w14:paraId="7BAFA3D6" w14:textId="77777777" w:rsidR="008025CA" w:rsidRDefault="000D3F0D">
            <w:pPr>
              <w:pStyle w:val="afffffffff9"/>
            </w:pPr>
            <w:r>
              <w:rPr>
                <w:rFonts w:hint="eastAsia"/>
              </w:rPr>
              <w:t>干旱、雨后干旱或干湿交替</w:t>
            </w:r>
          </w:p>
        </w:tc>
        <w:tc>
          <w:tcPr>
            <w:tcW w:w="1984" w:type="dxa"/>
            <w:tcBorders>
              <w:top w:val="single" w:sz="8" w:space="0" w:color="auto"/>
            </w:tcBorders>
            <w:shd w:val="clear" w:color="auto" w:fill="auto"/>
            <w:vAlign w:val="center"/>
          </w:tcPr>
          <w:p w14:paraId="1C2D5370" w14:textId="77777777" w:rsidR="008025CA" w:rsidRDefault="000D3F0D">
            <w:pPr>
              <w:pStyle w:val="afffffffff9"/>
            </w:pPr>
            <w:r>
              <w:rPr>
                <w:rFonts w:hint="eastAsia"/>
              </w:rPr>
              <w:t>叶、茎及果实</w:t>
            </w:r>
          </w:p>
        </w:tc>
        <w:tc>
          <w:tcPr>
            <w:tcW w:w="3674" w:type="dxa"/>
            <w:tcBorders>
              <w:top w:val="single" w:sz="8" w:space="0" w:color="auto"/>
            </w:tcBorders>
            <w:shd w:val="clear" w:color="auto" w:fill="auto"/>
            <w:vAlign w:val="center"/>
          </w:tcPr>
          <w:p w14:paraId="11E6AB8F" w14:textId="77777777" w:rsidR="008025CA" w:rsidRDefault="000D3F0D">
            <w:pPr>
              <w:pStyle w:val="afffffffff9"/>
              <w:ind w:firstLineChars="200" w:firstLine="360"/>
              <w:jc w:val="left"/>
              <w:rPr>
                <w:rFonts w:ascii="Times New Roman"/>
              </w:rPr>
            </w:pPr>
            <w:r>
              <w:rPr>
                <w:rFonts w:ascii="Times New Roman" w:hint="eastAsia"/>
              </w:rPr>
              <w:t>及时剪除病梢和</w:t>
            </w:r>
            <w:r>
              <w:rPr>
                <w:rFonts w:ascii="Times New Roman" w:hint="eastAsia"/>
              </w:rPr>
              <w:t>病叶，清扫病菌残体，减少病源；合理密植，适时整枝绑蔓，保持通风透光；及时摘心，剪除副梢，剪除病枝蔓，并彻底清扫葡萄园，减少菌源。发生病害时可用</w:t>
            </w:r>
            <w:r>
              <w:rPr>
                <w:rFonts w:ascii="Times New Roman" w:hint="eastAsia"/>
              </w:rPr>
              <w:t>50%</w:t>
            </w:r>
            <w:r>
              <w:rPr>
                <w:rFonts w:ascii="Times New Roman" w:hint="eastAsia"/>
              </w:rPr>
              <w:t>退菌特</w:t>
            </w:r>
            <w:r>
              <w:rPr>
                <w:rFonts w:ascii="Times New Roman" w:hint="eastAsia"/>
              </w:rPr>
              <w:t>700</w:t>
            </w:r>
            <w:r>
              <w:rPr>
                <w:rFonts w:ascii="Times New Roman" w:hint="eastAsia"/>
              </w:rPr>
              <w:t>倍</w:t>
            </w:r>
            <w:r>
              <w:rPr>
                <w:rFonts w:ascii="Times New Roman" w:hint="eastAsia"/>
              </w:rPr>
              <w:t>~800</w:t>
            </w:r>
            <w:r>
              <w:rPr>
                <w:rFonts w:ascii="Times New Roman" w:hint="eastAsia"/>
              </w:rPr>
              <w:t>倍液或</w:t>
            </w:r>
            <w:r>
              <w:rPr>
                <w:rFonts w:ascii="Times New Roman" w:hint="eastAsia"/>
              </w:rPr>
              <w:t>0.4%</w:t>
            </w:r>
            <w:r>
              <w:rPr>
                <w:rFonts w:ascii="Times New Roman" w:hint="eastAsia"/>
              </w:rPr>
              <w:t>～</w:t>
            </w:r>
            <w:r>
              <w:rPr>
                <w:rFonts w:ascii="Times New Roman" w:hint="eastAsia"/>
              </w:rPr>
              <w:t>0.5%</w:t>
            </w:r>
            <w:r>
              <w:rPr>
                <w:rFonts w:ascii="Times New Roman" w:hint="eastAsia"/>
              </w:rPr>
              <w:t>粗碳酸钠溶液均匀喷施。</w:t>
            </w:r>
          </w:p>
        </w:tc>
      </w:tr>
      <w:tr w:rsidR="008025CA" w14:paraId="24112D3E" w14:textId="77777777">
        <w:trPr>
          <w:jc w:val="center"/>
        </w:trPr>
        <w:tc>
          <w:tcPr>
            <w:tcW w:w="699" w:type="dxa"/>
            <w:vMerge/>
            <w:shd w:val="clear" w:color="auto" w:fill="auto"/>
            <w:vAlign w:val="center"/>
          </w:tcPr>
          <w:p w14:paraId="7784FE9A" w14:textId="77777777" w:rsidR="008025CA" w:rsidRDefault="008025CA">
            <w:pPr>
              <w:pStyle w:val="afffffffff9"/>
            </w:pPr>
          </w:p>
        </w:tc>
        <w:tc>
          <w:tcPr>
            <w:tcW w:w="1418" w:type="dxa"/>
            <w:shd w:val="clear" w:color="auto" w:fill="auto"/>
            <w:vAlign w:val="center"/>
          </w:tcPr>
          <w:p w14:paraId="44285221" w14:textId="77777777" w:rsidR="008025CA" w:rsidRDefault="000D3F0D">
            <w:pPr>
              <w:pStyle w:val="afffffffff9"/>
            </w:pPr>
            <w:r>
              <w:rPr>
                <w:rFonts w:hint="eastAsia"/>
              </w:rPr>
              <w:t>葡萄霜霉病</w:t>
            </w:r>
          </w:p>
        </w:tc>
        <w:tc>
          <w:tcPr>
            <w:tcW w:w="1559" w:type="dxa"/>
            <w:shd w:val="clear" w:color="auto" w:fill="auto"/>
            <w:vAlign w:val="center"/>
          </w:tcPr>
          <w:p w14:paraId="59E3A350" w14:textId="77777777" w:rsidR="008025CA" w:rsidRDefault="000D3F0D">
            <w:pPr>
              <w:pStyle w:val="afffffffff9"/>
            </w:pPr>
            <w:r>
              <w:rPr>
                <w:rFonts w:hint="eastAsia"/>
              </w:rPr>
              <w:t>潮湿、冷凉、多雨、多露、多雾天气</w:t>
            </w:r>
          </w:p>
        </w:tc>
        <w:tc>
          <w:tcPr>
            <w:tcW w:w="1984" w:type="dxa"/>
            <w:shd w:val="clear" w:color="auto" w:fill="auto"/>
            <w:vAlign w:val="center"/>
          </w:tcPr>
          <w:p w14:paraId="0CFD206A" w14:textId="77777777" w:rsidR="008025CA" w:rsidRDefault="000D3F0D">
            <w:pPr>
              <w:pStyle w:val="afffffffff9"/>
            </w:pPr>
            <w:r>
              <w:rPr>
                <w:rFonts w:hint="eastAsia"/>
              </w:rPr>
              <w:t>叶、茎、花穗、果实</w:t>
            </w:r>
          </w:p>
        </w:tc>
        <w:tc>
          <w:tcPr>
            <w:tcW w:w="3674" w:type="dxa"/>
            <w:shd w:val="clear" w:color="auto" w:fill="auto"/>
            <w:vAlign w:val="center"/>
          </w:tcPr>
          <w:p w14:paraId="65D128A5" w14:textId="77777777" w:rsidR="008025CA" w:rsidRDefault="000D3F0D">
            <w:pPr>
              <w:pStyle w:val="afffffffff9"/>
              <w:ind w:firstLineChars="200" w:firstLine="360"/>
              <w:jc w:val="left"/>
              <w:rPr>
                <w:rFonts w:ascii="Times New Roman"/>
              </w:rPr>
            </w:pPr>
            <w:r>
              <w:rPr>
                <w:rFonts w:ascii="Times New Roman" w:hint="eastAsia"/>
              </w:rPr>
              <w:t>秋季彻底清扫，剪除病梢，收集病叶，并集中深埋或烧毁，减少越冬菌源，及时进行夏剪，引缚枝蔓，改善架面通风</w:t>
            </w:r>
            <w:r>
              <w:rPr>
                <w:rFonts w:ascii="Times New Roman" w:hint="eastAsia"/>
              </w:rPr>
              <w:t>透光条件，注意除草、排水、降低地面湿度。发生虫害时可用波尔多液</w:t>
            </w:r>
            <w:r>
              <w:rPr>
                <w:rFonts w:ascii="Times New Roman" w:hint="eastAsia"/>
              </w:rPr>
              <w:t>300</w:t>
            </w:r>
            <w:r>
              <w:rPr>
                <w:rFonts w:ascii="Times New Roman" w:hint="eastAsia"/>
              </w:rPr>
              <w:t>倍液、</w:t>
            </w:r>
            <w:r>
              <w:rPr>
                <w:rFonts w:ascii="Times New Roman" w:hint="eastAsia"/>
              </w:rPr>
              <w:t>65%</w:t>
            </w:r>
            <w:r>
              <w:rPr>
                <w:rFonts w:ascii="Times New Roman" w:hint="eastAsia"/>
              </w:rPr>
              <w:t>代森锌</w:t>
            </w:r>
            <w:r>
              <w:rPr>
                <w:rFonts w:ascii="Times New Roman" w:hint="eastAsia"/>
              </w:rPr>
              <w:t>500</w:t>
            </w:r>
            <w:r>
              <w:rPr>
                <w:rFonts w:ascii="Times New Roman" w:hint="eastAsia"/>
              </w:rPr>
              <w:t>倍液或</w:t>
            </w:r>
            <w:r>
              <w:rPr>
                <w:rFonts w:ascii="Times New Roman" w:hint="eastAsia"/>
              </w:rPr>
              <w:t>40%</w:t>
            </w:r>
            <w:r>
              <w:rPr>
                <w:rFonts w:ascii="Times New Roman" w:hint="eastAsia"/>
              </w:rPr>
              <w:t>乙磷铝</w:t>
            </w:r>
            <w:r>
              <w:rPr>
                <w:rFonts w:ascii="Times New Roman" w:hint="eastAsia"/>
              </w:rPr>
              <w:t>300</w:t>
            </w:r>
            <w:r>
              <w:rPr>
                <w:rFonts w:ascii="Times New Roman" w:hint="eastAsia"/>
              </w:rPr>
              <w:t>倍液均匀喷施。</w:t>
            </w:r>
          </w:p>
        </w:tc>
      </w:tr>
      <w:tr w:rsidR="008025CA" w14:paraId="6CDC22C3" w14:textId="77777777">
        <w:trPr>
          <w:jc w:val="center"/>
        </w:trPr>
        <w:tc>
          <w:tcPr>
            <w:tcW w:w="699" w:type="dxa"/>
            <w:vMerge/>
            <w:shd w:val="clear" w:color="auto" w:fill="auto"/>
            <w:vAlign w:val="center"/>
          </w:tcPr>
          <w:p w14:paraId="42015B32" w14:textId="77777777" w:rsidR="008025CA" w:rsidRDefault="008025CA">
            <w:pPr>
              <w:pStyle w:val="afffffffff9"/>
            </w:pPr>
          </w:p>
        </w:tc>
        <w:tc>
          <w:tcPr>
            <w:tcW w:w="1418" w:type="dxa"/>
            <w:shd w:val="clear" w:color="auto" w:fill="auto"/>
            <w:vAlign w:val="center"/>
          </w:tcPr>
          <w:p w14:paraId="4914656E" w14:textId="77777777" w:rsidR="008025CA" w:rsidRDefault="000D3F0D">
            <w:pPr>
              <w:pStyle w:val="afffffffff9"/>
            </w:pPr>
            <w:r>
              <w:rPr>
                <w:rFonts w:hint="eastAsia"/>
              </w:rPr>
              <w:t>葡萄炭疽病</w:t>
            </w:r>
          </w:p>
        </w:tc>
        <w:tc>
          <w:tcPr>
            <w:tcW w:w="1559" w:type="dxa"/>
            <w:shd w:val="clear" w:color="auto" w:fill="auto"/>
            <w:vAlign w:val="center"/>
          </w:tcPr>
          <w:p w14:paraId="2E8405C1" w14:textId="77777777" w:rsidR="008025CA" w:rsidRDefault="000D3F0D">
            <w:pPr>
              <w:pStyle w:val="afffffffff9"/>
            </w:pPr>
            <w:r>
              <w:rPr>
                <w:rFonts w:hint="eastAsia"/>
              </w:rPr>
              <w:t>高温、多雨</w:t>
            </w:r>
          </w:p>
        </w:tc>
        <w:tc>
          <w:tcPr>
            <w:tcW w:w="1984" w:type="dxa"/>
            <w:shd w:val="clear" w:color="auto" w:fill="auto"/>
            <w:vAlign w:val="center"/>
          </w:tcPr>
          <w:p w14:paraId="19DD79F5" w14:textId="77777777" w:rsidR="008025CA" w:rsidRDefault="000D3F0D">
            <w:pPr>
              <w:pStyle w:val="afffffffff9"/>
            </w:pPr>
            <w:r>
              <w:rPr>
                <w:rFonts w:hint="eastAsia"/>
              </w:rPr>
              <w:t>果实</w:t>
            </w:r>
          </w:p>
        </w:tc>
        <w:tc>
          <w:tcPr>
            <w:tcW w:w="3674" w:type="dxa"/>
            <w:shd w:val="clear" w:color="auto" w:fill="auto"/>
            <w:vAlign w:val="center"/>
          </w:tcPr>
          <w:p w14:paraId="609C725C" w14:textId="77777777" w:rsidR="008025CA" w:rsidRDefault="000D3F0D">
            <w:pPr>
              <w:pStyle w:val="afffffffff9"/>
              <w:ind w:firstLineChars="200" w:firstLine="360"/>
              <w:jc w:val="left"/>
              <w:rPr>
                <w:rFonts w:ascii="Times New Roman"/>
              </w:rPr>
            </w:pPr>
            <w:r>
              <w:rPr>
                <w:rFonts w:ascii="Times New Roman" w:hint="eastAsia"/>
              </w:rPr>
              <w:t>及时套袋，冬季修剪应剪除病枝及病僵果，并进行彻底清园，减少病源，及时排水降低湿度，及时绑蔓、摘心改善植株通风条件，并适当增施磷、钾肥，增强树体抗病能力。发生病害时可用</w:t>
            </w:r>
            <w:r>
              <w:rPr>
                <w:rFonts w:ascii="Times New Roman" w:hint="eastAsia"/>
              </w:rPr>
              <w:t>78%</w:t>
            </w:r>
            <w:r>
              <w:rPr>
                <w:rFonts w:ascii="Times New Roman" w:hint="eastAsia"/>
              </w:rPr>
              <w:t>科博</w:t>
            </w:r>
            <w:r>
              <w:rPr>
                <w:rFonts w:ascii="Times New Roman" w:hint="eastAsia"/>
              </w:rPr>
              <w:t>800</w:t>
            </w:r>
            <w:r>
              <w:rPr>
                <w:rFonts w:ascii="Times New Roman" w:hint="eastAsia"/>
              </w:rPr>
              <w:t>倍液、</w:t>
            </w:r>
            <w:r>
              <w:rPr>
                <w:rFonts w:ascii="Times New Roman" w:hint="eastAsia"/>
              </w:rPr>
              <w:t>50%</w:t>
            </w:r>
            <w:r>
              <w:rPr>
                <w:rFonts w:ascii="Times New Roman" w:hint="eastAsia"/>
              </w:rPr>
              <w:t>多菌灵</w:t>
            </w:r>
            <w:r>
              <w:rPr>
                <w:rFonts w:ascii="Times New Roman" w:hint="eastAsia"/>
              </w:rPr>
              <w:t>600</w:t>
            </w:r>
            <w:r>
              <w:rPr>
                <w:rFonts w:ascii="Times New Roman" w:hint="eastAsia"/>
              </w:rPr>
              <w:t>倍液、</w:t>
            </w:r>
            <w:r>
              <w:rPr>
                <w:rFonts w:ascii="Times New Roman" w:hint="eastAsia"/>
              </w:rPr>
              <w:t>70%</w:t>
            </w:r>
            <w:r>
              <w:rPr>
                <w:rFonts w:ascii="Times New Roman" w:hint="eastAsia"/>
              </w:rPr>
              <w:t>甲基硫菌灵</w:t>
            </w:r>
            <w:r>
              <w:rPr>
                <w:rFonts w:ascii="Times New Roman" w:hint="eastAsia"/>
              </w:rPr>
              <w:t>800</w:t>
            </w:r>
            <w:r>
              <w:rPr>
                <w:rFonts w:ascii="Times New Roman" w:hint="eastAsia"/>
              </w:rPr>
              <w:t>倍</w:t>
            </w:r>
            <w:r>
              <w:rPr>
                <w:rFonts w:ascii="Times New Roman" w:hint="eastAsia"/>
              </w:rPr>
              <w:t>~1 000</w:t>
            </w:r>
            <w:r>
              <w:rPr>
                <w:rFonts w:ascii="Times New Roman" w:hint="eastAsia"/>
              </w:rPr>
              <w:t>倍液或均匀喷施。</w:t>
            </w:r>
          </w:p>
        </w:tc>
      </w:tr>
      <w:tr w:rsidR="008025CA" w14:paraId="62CA07A3" w14:textId="77777777">
        <w:trPr>
          <w:jc w:val="center"/>
        </w:trPr>
        <w:tc>
          <w:tcPr>
            <w:tcW w:w="699" w:type="dxa"/>
            <w:vMerge w:val="restart"/>
            <w:shd w:val="clear" w:color="auto" w:fill="auto"/>
            <w:vAlign w:val="center"/>
          </w:tcPr>
          <w:p w14:paraId="542E8FE5" w14:textId="77777777" w:rsidR="008025CA" w:rsidRDefault="000D3F0D">
            <w:pPr>
              <w:pStyle w:val="afffffffff9"/>
            </w:pPr>
            <w:r>
              <w:rPr>
                <w:rFonts w:hint="eastAsia"/>
              </w:rPr>
              <w:t>虫害</w:t>
            </w:r>
          </w:p>
        </w:tc>
        <w:tc>
          <w:tcPr>
            <w:tcW w:w="1418" w:type="dxa"/>
            <w:shd w:val="clear" w:color="auto" w:fill="auto"/>
            <w:vAlign w:val="center"/>
          </w:tcPr>
          <w:p w14:paraId="1953242D" w14:textId="77777777" w:rsidR="008025CA" w:rsidRDefault="000D3F0D">
            <w:pPr>
              <w:pStyle w:val="afffffffff9"/>
            </w:pPr>
            <w:r>
              <w:rPr>
                <w:rFonts w:hint="eastAsia"/>
              </w:rPr>
              <w:t>葡萄红蜘蛛</w:t>
            </w:r>
          </w:p>
        </w:tc>
        <w:tc>
          <w:tcPr>
            <w:tcW w:w="1559" w:type="dxa"/>
            <w:shd w:val="clear" w:color="auto" w:fill="auto"/>
            <w:vAlign w:val="center"/>
          </w:tcPr>
          <w:p w14:paraId="259F9FFA" w14:textId="77777777" w:rsidR="008025CA" w:rsidRDefault="000D3F0D">
            <w:pPr>
              <w:pStyle w:val="afffffffff9"/>
            </w:pPr>
            <w:r>
              <w:rPr>
                <w:rFonts w:hint="eastAsia"/>
              </w:rPr>
              <w:t>高温、多雨、高湿</w:t>
            </w:r>
          </w:p>
        </w:tc>
        <w:tc>
          <w:tcPr>
            <w:tcW w:w="1984" w:type="dxa"/>
            <w:shd w:val="clear" w:color="auto" w:fill="auto"/>
            <w:vAlign w:val="center"/>
          </w:tcPr>
          <w:p w14:paraId="77C8F430" w14:textId="77777777" w:rsidR="008025CA" w:rsidRDefault="000D3F0D">
            <w:pPr>
              <w:pStyle w:val="afffffffff9"/>
            </w:pPr>
            <w:r>
              <w:rPr>
                <w:rFonts w:hint="eastAsia"/>
              </w:rPr>
              <w:t>叶片</w:t>
            </w:r>
          </w:p>
        </w:tc>
        <w:tc>
          <w:tcPr>
            <w:tcW w:w="3674" w:type="dxa"/>
            <w:shd w:val="clear" w:color="auto" w:fill="auto"/>
            <w:vAlign w:val="center"/>
          </w:tcPr>
          <w:p w14:paraId="734CC261" w14:textId="77777777" w:rsidR="008025CA" w:rsidRDefault="000D3F0D">
            <w:pPr>
              <w:spacing w:line="240" w:lineRule="auto"/>
              <w:ind w:firstLineChars="200" w:firstLine="360"/>
              <w:jc w:val="left"/>
              <w:rPr>
                <w:rFonts w:ascii="Times New Roman" w:hAnsi="Times New Roman"/>
                <w:sz w:val="18"/>
                <w:szCs w:val="18"/>
              </w:rPr>
            </w:pPr>
            <w:r>
              <w:rPr>
                <w:rFonts w:ascii="Times New Roman" w:hAnsi="Times New Roman"/>
                <w:sz w:val="18"/>
                <w:szCs w:val="18"/>
              </w:rPr>
              <w:t>冬季修剪时，将残枝落叶集中烧毁，并剥除老蔓上的树皮，将越冬雌虫进行消灭。发生虫害时可用</w:t>
            </w:r>
            <w:r>
              <w:rPr>
                <w:rFonts w:ascii="Times New Roman" w:hAnsi="Times New Roman"/>
                <w:sz w:val="18"/>
                <w:szCs w:val="18"/>
              </w:rPr>
              <w:t>15%</w:t>
            </w:r>
            <w:r>
              <w:rPr>
                <w:rFonts w:ascii="Times New Roman" w:hAnsi="Times New Roman"/>
                <w:sz w:val="18"/>
                <w:szCs w:val="18"/>
              </w:rPr>
              <w:t>扫螨净乳油</w:t>
            </w:r>
            <w:r>
              <w:rPr>
                <w:rFonts w:ascii="Times New Roman" w:hAnsi="Times New Roman"/>
                <w:sz w:val="18"/>
                <w:szCs w:val="18"/>
              </w:rPr>
              <w:t>3 000</w:t>
            </w:r>
            <w:r>
              <w:rPr>
                <w:rFonts w:ascii="Times New Roman" w:hAnsi="Times New Roman" w:hint="eastAsia"/>
                <w:sz w:val="18"/>
                <w:szCs w:val="18"/>
              </w:rPr>
              <w:t>倍</w:t>
            </w:r>
            <w:r>
              <w:rPr>
                <w:rFonts w:ascii="Times New Roman" w:hAnsi="Times New Roman"/>
                <w:sz w:val="18"/>
                <w:szCs w:val="18"/>
              </w:rPr>
              <w:t>~4 000</w:t>
            </w:r>
            <w:r>
              <w:rPr>
                <w:rFonts w:ascii="Times New Roman" w:hAnsi="Times New Roman"/>
                <w:sz w:val="18"/>
                <w:szCs w:val="18"/>
              </w:rPr>
              <w:t>倍液、</w:t>
            </w:r>
            <w:r>
              <w:rPr>
                <w:rFonts w:ascii="Times New Roman" w:hAnsi="Times New Roman"/>
                <w:sz w:val="18"/>
                <w:szCs w:val="18"/>
              </w:rPr>
              <w:t>73%</w:t>
            </w:r>
            <w:r>
              <w:rPr>
                <w:rFonts w:ascii="Times New Roman" w:hAnsi="Times New Roman"/>
                <w:sz w:val="18"/>
                <w:szCs w:val="18"/>
              </w:rPr>
              <w:t>克螨特乳油</w:t>
            </w:r>
            <w:r>
              <w:rPr>
                <w:rFonts w:ascii="Times New Roman" w:hAnsi="Times New Roman"/>
                <w:sz w:val="18"/>
                <w:szCs w:val="18"/>
              </w:rPr>
              <w:t>3 000</w:t>
            </w:r>
            <w:r>
              <w:rPr>
                <w:rFonts w:ascii="Times New Roman" w:hAnsi="Times New Roman"/>
                <w:sz w:val="18"/>
                <w:szCs w:val="18"/>
              </w:rPr>
              <w:t>倍液或</w:t>
            </w:r>
            <w:r>
              <w:rPr>
                <w:rFonts w:ascii="Times New Roman" w:hAnsi="Times New Roman"/>
                <w:sz w:val="18"/>
                <w:szCs w:val="18"/>
              </w:rPr>
              <w:t>5%</w:t>
            </w:r>
            <w:r>
              <w:rPr>
                <w:rFonts w:ascii="Times New Roman" w:hAnsi="Times New Roman"/>
                <w:sz w:val="18"/>
                <w:szCs w:val="18"/>
              </w:rPr>
              <w:t>尼索朗乳油</w:t>
            </w:r>
            <w:r>
              <w:rPr>
                <w:rFonts w:ascii="Times New Roman" w:hAnsi="Times New Roman"/>
                <w:sz w:val="18"/>
                <w:szCs w:val="18"/>
              </w:rPr>
              <w:t>2 000</w:t>
            </w:r>
            <w:r>
              <w:rPr>
                <w:rFonts w:ascii="Times New Roman" w:hAnsi="Times New Roman"/>
                <w:sz w:val="18"/>
                <w:szCs w:val="18"/>
              </w:rPr>
              <w:t>倍液杀螨剂防治</w:t>
            </w:r>
            <w:r>
              <w:rPr>
                <w:rFonts w:ascii="Times New Roman" w:hAnsi="Times New Roman" w:hint="eastAsia"/>
                <w:sz w:val="18"/>
                <w:szCs w:val="18"/>
              </w:rPr>
              <w:t>。</w:t>
            </w:r>
          </w:p>
        </w:tc>
      </w:tr>
      <w:tr w:rsidR="008025CA" w14:paraId="73DD8421" w14:textId="77777777">
        <w:trPr>
          <w:jc w:val="center"/>
        </w:trPr>
        <w:tc>
          <w:tcPr>
            <w:tcW w:w="699" w:type="dxa"/>
            <w:vMerge/>
            <w:shd w:val="clear" w:color="auto" w:fill="auto"/>
            <w:vAlign w:val="center"/>
          </w:tcPr>
          <w:p w14:paraId="7B93D08D" w14:textId="77777777" w:rsidR="008025CA" w:rsidRDefault="008025CA">
            <w:pPr>
              <w:pStyle w:val="afffffffff9"/>
            </w:pPr>
          </w:p>
        </w:tc>
        <w:tc>
          <w:tcPr>
            <w:tcW w:w="1418" w:type="dxa"/>
            <w:shd w:val="clear" w:color="auto" w:fill="auto"/>
            <w:vAlign w:val="center"/>
          </w:tcPr>
          <w:p w14:paraId="70B4B757" w14:textId="77777777" w:rsidR="008025CA" w:rsidRDefault="000D3F0D">
            <w:pPr>
              <w:pStyle w:val="afffffffff9"/>
            </w:pPr>
            <w:r>
              <w:rPr>
                <w:rFonts w:hint="eastAsia"/>
              </w:rPr>
              <w:t>葡萄透翅蛾</w:t>
            </w:r>
          </w:p>
        </w:tc>
        <w:tc>
          <w:tcPr>
            <w:tcW w:w="1559" w:type="dxa"/>
            <w:shd w:val="clear" w:color="auto" w:fill="auto"/>
            <w:vAlign w:val="center"/>
          </w:tcPr>
          <w:p w14:paraId="5FEA8A33" w14:textId="77777777" w:rsidR="008025CA" w:rsidRDefault="000D3F0D">
            <w:pPr>
              <w:pStyle w:val="afffffffff9"/>
            </w:pPr>
            <w:r>
              <w:rPr>
                <w:rFonts w:hint="eastAsia"/>
              </w:rPr>
              <w:t>可耐受低温以及抗高温</w:t>
            </w:r>
          </w:p>
        </w:tc>
        <w:tc>
          <w:tcPr>
            <w:tcW w:w="1984" w:type="dxa"/>
            <w:shd w:val="clear" w:color="auto" w:fill="auto"/>
            <w:vAlign w:val="center"/>
          </w:tcPr>
          <w:p w14:paraId="43C4C1A2" w14:textId="77777777" w:rsidR="008025CA" w:rsidRDefault="000D3F0D">
            <w:pPr>
              <w:pStyle w:val="afffffffff9"/>
            </w:pPr>
            <w:r>
              <w:rPr>
                <w:rFonts w:hint="eastAsia"/>
              </w:rPr>
              <w:t>茎</w:t>
            </w:r>
          </w:p>
        </w:tc>
        <w:tc>
          <w:tcPr>
            <w:tcW w:w="3674" w:type="dxa"/>
            <w:shd w:val="clear" w:color="auto" w:fill="auto"/>
            <w:vAlign w:val="center"/>
          </w:tcPr>
          <w:p w14:paraId="6E454E66" w14:textId="77777777" w:rsidR="008025CA" w:rsidRDefault="000D3F0D">
            <w:pPr>
              <w:pStyle w:val="afffffffff9"/>
              <w:ind w:firstLineChars="200" w:firstLine="360"/>
              <w:jc w:val="left"/>
              <w:rPr>
                <w:rFonts w:ascii="Times New Roman"/>
              </w:rPr>
            </w:pPr>
            <w:r>
              <w:rPr>
                <w:rFonts w:ascii="Times New Roman" w:hint="eastAsia"/>
              </w:rPr>
              <w:t>在冬季修剪时剪除被害虫枝蔓，集中烧毁以消灭越冬幼虫；在生长季节，经常检查葡萄枝梢，一旦发现被害虫枝梢，及时剪除并处理，利用黑光灯诱捕成虫，或将新羽化的雌成虫放入小笼内，置于葡萄旁，以诱捕雄成虫。发生虫害时可用</w:t>
            </w:r>
            <w:r>
              <w:rPr>
                <w:rFonts w:ascii="Times New Roman" w:hint="eastAsia"/>
              </w:rPr>
              <w:t>2.5%</w:t>
            </w:r>
            <w:r>
              <w:rPr>
                <w:rFonts w:ascii="Times New Roman" w:hint="eastAsia"/>
              </w:rPr>
              <w:t>高效氯氟氢菊酯乳油</w:t>
            </w:r>
            <w:r>
              <w:rPr>
                <w:rFonts w:ascii="Times New Roman" w:hint="eastAsia"/>
              </w:rPr>
              <w:t>3 000</w:t>
            </w:r>
            <w:r>
              <w:rPr>
                <w:rFonts w:ascii="Times New Roman" w:hint="eastAsia"/>
              </w:rPr>
              <w:t>倍液或</w:t>
            </w:r>
            <w:r>
              <w:rPr>
                <w:rFonts w:ascii="Times New Roman" w:hint="eastAsia"/>
              </w:rPr>
              <w:t>2.5%</w:t>
            </w:r>
            <w:r>
              <w:rPr>
                <w:rFonts w:ascii="Times New Roman" w:hint="eastAsia"/>
              </w:rPr>
              <w:t>溴氰菊酯乳油</w:t>
            </w:r>
            <w:r>
              <w:rPr>
                <w:rFonts w:ascii="Times New Roman" w:hint="eastAsia"/>
              </w:rPr>
              <w:t>3 000</w:t>
            </w:r>
            <w:r>
              <w:rPr>
                <w:rFonts w:ascii="Times New Roman" w:hint="eastAsia"/>
              </w:rPr>
              <w:t>倍液均匀涂抹。</w:t>
            </w:r>
          </w:p>
        </w:tc>
      </w:tr>
    </w:tbl>
    <w:p w14:paraId="1422E78B" w14:textId="77777777" w:rsidR="008025CA" w:rsidRDefault="008025CA">
      <w:pPr>
        <w:pStyle w:val="afffff5"/>
        <w:ind w:firstLineChars="0" w:firstLine="0"/>
        <w:sectPr w:rsidR="008025CA" w:rsidSect="00EC72F6">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1A197539" w14:textId="77777777" w:rsidR="008025CA" w:rsidRDefault="008025CA">
      <w:pPr>
        <w:pStyle w:val="af8"/>
        <w:rPr>
          <w:rFonts w:hint="eastAsia"/>
        </w:rPr>
      </w:pPr>
    </w:p>
    <w:p w14:paraId="5DB2C83F" w14:textId="77777777" w:rsidR="008025CA" w:rsidRDefault="008025CA">
      <w:pPr>
        <w:pStyle w:val="afe"/>
      </w:pPr>
    </w:p>
    <w:p w14:paraId="2EB91019" w14:textId="77777777" w:rsidR="008025CA" w:rsidRDefault="000D3F0D">
      <w:pPr>
        <w:pStyle w:val="aff3"/>
        <w:spacing w:after="156"/>
      </w:pPr>
      <w:r>
        <w:br/>
      </w:r>
      <w:bookmarkStart w:id="145" w:name="_Toc165239988"/>
      <w:bookmarkStart w:id="146" w:name="_Toc165230880"/>
      <w:bookmarkStart w:id="147" w:name="_Toc165236756"/>
      <w:bookmarkStart w:id="148" w:name="_Toc165233167"/>
      <w:bookmarkStart w:id="149" w:name="_Toc165230867"/>
      <w:bookmarkStart w:id="150" w:name="_Toc165884467"/>
      <w:bookmarkStart w:id="151" w:name="_Toc173499779"/>
      <w:r>
        <w:rPr>
          <w:rFonts w:hint="eastAsia"/>
        </w:rPr>
        <w:t>（资料性）</w:t>
      </w:r>
      <w:r>
        <w:br/>
      </w:r>
      <w:r>
        <w:rPr>
          <w:rFonts w:hint="eastAsia"/>
        </w:rPr>
        <w:t>盆栽葡萄生产资料登记</w:t>
      </w:r>
      <w:bookmarkEnd w:id="145"/>
      <w:bookmarkEnd w:id="146"/>
      <w:bookmarkEnd w:id="147"/>
      <w:bookmarkEnd w:id="148"/>
      <w:bookmarkEnd w:id="149"/>
      <w:bookmarkEnd w:id="150"/>
      <w:bookmarkEnd w:id="151"/>
    </w:p>
    <w:p w14:paraId="0CAB688D" w14:textId="77777777" w:rsidR="008025CA" w:rsidRDefault="000D3F0D">
      <w:pPr>
        <w:pStyle w:val="afffff5"/>
        <w:ind w:firstLine="420"/>
        <w:rPr>
          <w:rFonts w:ascii="Times New Roman"/>
        </w:rPr>
      </w:pPr>
      <w:r>
        <w:rPr>
          <w:rFonts w:ascii="Times New Roman"/>
        </w:rPr>
        <w:t>盆栽葡萄生产资料登记见表</w:t>
      </w:r>
      <w:r>
        <w:rPr>
          <w:rFonts w:ascii="Times New Roman"/>
        </w:rPr>
        <w:t>B.1</w:t>
      </w:r>
      <w:r>
        <w:rPr>
          <w:rFonts w:ascii="Times New Roman"/>
        </w:rPr>
        <w:t>。</w:t>
      </w:r>
    </w:p>
    <w:p w14:paraId="26D6980E" w14:textId="77777777" w:rsidR="008025CA" w:rsidRDefault="000D3F0D">
      <w:pPr>
        <w:pStyle w:val="afffff5"/>
        <w:ind w:firstLineChars="0" w:firstLine="0"/>
        <w:jc w:val="center"/>
        <w:rPr>
          <w:rFonts w:ascii="Times New Roman"/>
        </w:rPr>
      </w:pPr>
      <w:r>
        <w:rPr>
          <w:rFonts w:ascii="Times New Roman"/>
        </w:rPr>
        <w:t>表</w:t>
      </w:r>
      <w:r>
        <w:rPr>
          <w:rFonts w:ascii="Times New Roman"/>
        </w:rPr>
        <w:t xml:space="preserve">B.1 </w:t>
      </w:r>
      <w:r>
        <w:rPr>
          <w:rFonts w:ascii="Times New Roman"/>
        </w:rPr>
        <w:t>盆栽葡萄生产资料登记表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4"/>
        <w:gridCol w:w="1276"/>
        <w:gridCol w:w="1560"/>
        <w:gridCol w:w="991"/>
        <w:gridCol w:w="1083"/>
        <w:gridCol w:w="1037"/>
        <w:gridCol w:w="1037"/>
        <w:gridCol w:w="1038"/>
        <w:gridCol w:w="1038"/>
      </w:tblGrid>
      <w:tr w:rsidR="008025CA" w14:paraId="7BA85CC7" w14:textId="77777777">
        <w:trPr>
          <w:trHeight w:val="572"/>
          <w:tblHeader/>
          <w:jc w:val="center"/>
        </w:trPr>
        <w:tc>
          <w:tcPr>
            <w:tcW w:w="274" w:type="dxa"/>
            <w:vMerge w:val="restart"/>
            <w:tcBorders>
              <w:top w:val="single" w:sz="8" w:space="0" w:color="auto"/>
            </w:tcBorders>
            <w:shd w:val="clear" w:color="auto" w:fill="auto"/>
            <w:vAlign w:val="center"/>
          </w:tcPr>
          <w:p w14:paraId="119418B8" w14:textId="77777777" w:rsidR="008025CA" w:rsidRDefault="000D3F0D">
            <w:pPr>
              <w:pStyle w:val="afffffffff9"/>
              <w:rPr>
                <w:spacing w:val="20"/>
              </w:rPr>
            </w:pPr>
            <w:r>
              <w:rPr>
                <w:rFonts w:hint="eastAsia"/>
                <w:spacing w:val="20"/>
              </w:rPr>
              <w:t>操作规程</w:t>
            </w:r>
          </w:p>
        </w:tc>
        <w:tc>
          <w:tcPr>
            <w:tcW w:w="1276" w:type="dxa"/>
            <w:tcBorders>
              <w:top w:val="single" w:sz="8" w:space="0" w:color="auto"/>
              <w:bottom w:val="single" w:sz="8" w:space="0" w:color="auto"/>
            </w:tcBorders>
            <w:shd w:val="clear" w:color="auto" w:fill="auto"/>
            <w:vAlign w:val="center"/>
          </w:tcPr>
          <w:p w14:paraId="79851731" w14:textId="77777777" w:rsidR="008025CA" w:rsidRDefault="000D3F0D">
            <w:pPr>
              <w:pStyle w:val="afffffffff9"/>
            </w:pPr>
            <w:r>
              <w:rPr>
                <w:rFonts w:hint="eastAsia"/>
              </w:rPr>
              <w:t>作物名称</w:t>
            </w:r>
          </w:p>
        </w:tc>
        <w:tc>
          <w:tcPr>
            <w:tcW w:w="1560" w:type="dxa"/>
            <w:tcBorders>
              <w:top w:val="single" w:sz="8" w:space="0" w:color="auto"/>
              <w:bottom w:val="single" w:sz="8" w:space="0" w:color="auto"/>
            </w:tcBorders>
            <w:shd w:val="clear" w:color="auto" w:fill="auto"/>
            <w:vAlign w:val="center"/>
          </w:tcPr>
          <w:p w14:paraId="01D7B687" w14:textId="77777777" w:rsidR="008025CA" w:rsidRDefault="008025CA">
            <w:pPr>
              <w:pStyle w:val="afffffffff9"/>
            </w:pPr>
          </w:p>
        </w:tc>
        <w:tc>
          <w:tcPr>
            <w:tcW w:w="991" w:type="dxa"/>
            <w:tcBorders>
              <w:top w:val="single" w:sz="8" w:space="0" w:color="auto"/>
              <w:bottom w:val="single" w:sz="8" w:space="0" w:color="auto"/>
            </w:tcBorders>
            <w:shd w:val="clear" w:color="auto" w:fill="auto"/>
            <w:vAlign w:val="center"/>
          </w:tcPr>
          <w:p w14:paraId="4B82191B" w14:textId="77777777" w:rsidR="008025CA" w:rsidRDefault="000D3F0D">
            <w:pPr>
              <w:pStyle w:val="afffffffff9"/>
            </w:pPr>
            <w:r>
              <w:rPr>
                <w:rFonts w:hint="eastAsia"/>
              </w:rPr>
              <w:t>品种名称</w:t>
            </w:r>
          </w:p>
        </w:tc>
        <w:tc>
          <w:tcPr>
            <w:tcW w:w="2120" w:type="dxa"/>
            <w:gridSpan w:val="2"/>
            <w:tcBorders>
              <w:top w:val="single" w:sz="8" w:space="0" w:color="auto"/>
              <w:bottom w:val="single" w:sz="8" w:space="0" w:color="auto"/>
            </w:tcBorders>
            <w:shd w:val="clear" w:color="auto" w:fill="auto"/>
            <w:vAlign w:val="center"/>
          </w:tcPr>
          <w:p w14:paraId="590A0643" w14:textId="77777777" w:rsidR="008025CA" w:rsidRDefault="008025CA">
            <w:pPr>
              <w:pStyle w:val="afffffffff9"/>
            </w:pPr>
          </w:p>
        </w:tc>
        <w:tc>
          <w:tcPr>
            <w:tcW w:w="1037" w:type="dxa"/>
            <w:tcBorders>
              <w:top w:val="single" w:sz="8" w:space="0" w:color="auto"/>
              <w:bottom w:val="single" w:sz="8" w:space="0" w:color="auto"/>
            </w:tcBorders>
            <w:shd w:val="clear" w:color="auto" w:fill="auto"/>
            <w:vAlign w:val="center"/>
          </w:tcPr>
          <w:p w14:paraId="709F26EE" w14:textId="77777777" w:rsidR="008025CA" w:rsidRDefault="000D3F0D">
            <w:pPr>
              <w:pStyle w:val="afffffffff9"/>
            </w:pPr>
            <w:r>
              <w:rPr>
                <w:rFonts w:hint="eastAsia"/>
              </w:rPr>
              <w:t>来源地</w:t>
            </w:r>
          </w:p>
        </w:tc>
        <w:tc>
          <w:tcPr>
            <w:tcW w:w="2076" w:type="dxa"/>
            <w:gridSpan w:val="2"/>
            <w:tcBorders>
              <w:top w:val="single" w:sz="8" w:space="0" w:color="auto"/>
              <w:bottom w:val="single" w:sz="8" w:space="0" w:color="auto"/>
            </w:tcBorders>
            <w:shd w:val="clear" w:color="auto" w:fill="auto"/>
            <w:vAlign w:val="center"/>
          </w:tcPr>
          <w:p w14:paraId="24A57C90" w14:textId="77777777" w:rsidR="008025CA" w:rsidRDefault="008025CA">
            <w:pPr>
              <w:pStyle w:val="afffffffff9"/>
            </w:pPr>
          </w:p>
        </w:tc>
      </w:tr>
      <w:tr w:rsidR="008025CA" w14:paraId="32891E83" w14:textId="77777777">
        <w:trPr>
          <w:jc w:val="center"/>
        </w:trPr>
        <w:tc>
          <w:tcPr>
            <w:tcW w:w="274" w:type="dxa"/>
            <w:vMerge/>
            <w:shd w:val="clear" w:color="auto" w:fill="auto"/>
            <w:vAlign w:val="center"/>
          </w:tcPr>
          <w:p w14:paraId="04FC2E8A" w14:textId="77777777" w:rsidR="008025CA" w:rsidRDefault="008025CA">
            <w:pPr>
              <w:pStyle w:val="afffffffff9"/>
            </w:pPr>
          </w:p>
        </w:tc>
        <w:tc>
          <w:tcPr>
            <w:tcW w:w="1276" w:type="dxa"/>
            <w:vMerge w:val="restart"/>
            <w:tcBorders>
              <w:top w:val="single" w:sz="8" w:space="0" w:color="auto"/>
            </w:tcBorders>
            <w:shd w:val="clear" w:color="auto" w:fill="auto"/>
            <w:vAlign w:val="center"/>
          </w:tcPr>
          <w:p w14:paraId="59921B81" w14:textId="77777777" w:rsidR="008025CA" w:rsidRDefault="000D3F0D">
            <w:pPr>
              <w:pStyle w:val="afffffffff9"/>
            </w:pPr>
            <w:r>
              <w:rPr>
                <w:rFonts w:hint="eastAsia"/>
              </w:rPr>
              <w:t>日期</w:t>
            </w:r>
          </w:p>
        </w:tc>
        <w:tc>
          <w:tcPr>
            <w:tcW w:w="1560" w:type="dxa"/>
            <w:vMerge w:val="restart"/>
            <w:tcBorders>
              <w:top w:val="single" w:sz="8" w:space="0" w:color="auto"/>
            </w:tcBorders>
            <w:shd w:val="clear" w:color="auto" w:fill="auto"/>
            <w:vAlign w:val="center"/>
          </w:tcPr>
          <w:p w14:paraId="5536069E" w14:textId="77777777" w:rsidR="008025CA" w:rsidRDefault="000D3F0D">
            <w:pPr>
              <w:pStyle w:val="afffffffff9"/>
            </w:pPr>
            <w:r>
              <w:rPr>
                <w:rFonts w:hint="eastAsia"/>
              </w:rPr>
              <w:t>农事操作</w:t>
            </w:r>
          </w:p>
        </w:tc>
        <w:tc>
          <w:tcPr>
            <w:tcW w:w="991" w:type="dxa"/>
            <w:vMerge w:val="restart"/>
            <w:tcBorders>
              <w:top w:val="single" w:sz="8" w:space="0" w:color="auto"/>
            </w:tcBorders>
            <w:shd w:val="clear" w:color="auto" w:fill="auto"/>
            <w:vAlign w:val="center"/>
          </w:tcPr>
          <w:p w14:paraId="14A8C4AD" w14:textId="77777777" w:rsidR="008025CA" w:rsidRDefault="000D3F0D">
            <w:pPr>
              <w:pStyle w:val="afffffffff9"/>
            </w:pPr>
            <w:r>
              <w:rPr>
                <w:rFonts w:hint="eastAsia"/>
              </w:rPr>
              <w:t>作业面积</w:t>
            </w:r>
          </w:p>
        </w:tc>
        <w:tc>
          <w:tcPr>
            <w:tcW w:w="3157" w:type="dxa"/>
            <w:gridSpan w:val="3"/>
            <w:tcBorders>
              <w:top w:val="single" w:sz="8" w:space="0" w:color="auto"/>
            </w:tcBorders>
            <w:shd w:val="clear" w:color="auto" w:fill="auto"/>
            <w:vAlign w:val="center"/>
          </w:tcPr>
          <w:p w14:paraId="298DDC31" w14:textId="77777777" w:rsidR="008025CA" w:rsidRDefault="000D3F0D">
            <w:pPr>
              <w:pStyle w:val="afffffffff9"/>
            </w:pPr>
            <w:r>
              <w:rPr>
                <w:rFonts w:hint="eastAsia"/>
              </w:rPr>
              <w:t>投入品（肥料、农药等）</w:t>
            </w:r>
          </w:p>
        </w:tc>
        <w:tc>
          <w:tcPr>
            <w:tcW w:w="1038" w:type="dxa"/>
            <w:vMerge w:val="restart"/>
            <w:tcBorders>
              <w:top w:val="single" w:sz="8" w:space="0" w:color="auto"/>
            </w:tcBorders>
            <w:shd w:val="clear" w:color="auto" w:fill="auto"/>
            <w:vAlign w:val="center"/>
          </w:tcPr>
          <w:p w14:paraId="4245183F" w14:textId="77777777" w:rsidR="008025CA" w:rsidRDefault="000D3F0D">
            <w:pPr>
              <w:pStyle w:val="afffffffff9"/>
            </w:pPr>
            <w:r>
              <w:rPr>
                <w:rFonts w:hint="eastAsia"/>
              </w:rPr>
              <w:t>操作员签字</w:t>
            </w:r>
          </w:p>
        </w:tc>
        <w:tc>
          <w:tcPr>
            <w:tcW w:w="1038" w:type="dxa"/>
            <w:vMerge w:val="restart"/>
            <w:tcBorders>
              <w:top w:val="single" w:sz="8" w:space="0" w:color="auto"/>
            </w:tcBorders>
            <w:shd w:val="clear" w:color="auto" w:fill="auto"/>
            <w:vAlign w:val="center"/>
          </w:tcPr>
          <w:p w14:paraId="6FBFF78F" w14:textId="77777777" w:rsidR="008025CA" w:rsidRDefault="000D3F0D">
            <w:pPr>
              <w:pStyle w:val="afffffffff9"/>
            </w:pPr>
            <w:r>
              <w:rPr>
                <w:rFonts w:hint="eastAsia"/>
              </w:rPr>
              <w:t>备注</w:t>
            </w:r>
          </w:p>
        </w:tc>
      </w:tr>
      <w:tr w:rsidR="008025CA" w14:paraId="7E835E2C" w14:textId="77777777">
        <w:trPr>
          <w:jc w:val="center"/>
        </w:trPr>
        <w:tc>
          <w:tcPr>
            <w:tcW w:w="274" w:type="dxa"/>
            <w:vMerge/>
            <w:shd w:val="clear" w:color="auto" w:fill="auto"/>
            <w:vAlign w:val="center"/>
          </w:tcPr>
          <w:p w14:paraId="51646147" w14:textId="77777777" w:rsidR="008025CA" w:rsidRDefault="008025CA">
            <w:pPr>
              <w:pStyle w:val="afffffffff9"/>
            </w:pPr>
          </w:p>
        </w:tc>
        <w:tc>
          <w:tcPr>
            <w:tcW w:w="1276" w:type="dxa"/>
            <w:vMerge/>
            <w:shd w:val="clear" w:color="auto" w:fill="auto"/>
            <w:vAlign w:val="center"/>
          </w:tcPr>
          <w:p w14:paraId="12F4CAE5" w14:textId="77777777" w:rsidR="008025CA" w:rsidRDefault="008025CA">
            <w:pPr>
              <w:pStyle w:val="afffffffff9"/>
            </w:pPr>
          </w:p>
        </w:tc>
        <w:tc>
          <w:tcPr>
            <w:tcW w:w="1560" w:type="dxa"/>
            <w:vMerge/>
            <w:shd w:val="clear" w:color="auto" w:fill="auto"/>
            <w:vAlign w:val="center"/>
          </w:tcPr>
          <w:p w14:paraId="54186E75" w14:textId="77777777" w:rsidR="008025CA" w:rsidRDefault="008025CA">
            <w:pPr>
              <w:pStyle w:val="afffffffff9"/>
            </w:pPr>
          </w:p>
        </w:tc>
        <w:tc>
          <w:tcPr>
            <w:tcW w:w="991" w:type="dxa"/>
            <w:vMerge/>
            <w:shd w:val="clear" w:color="auto" w:fill="auto"/>
            <w:vAlign w:val="center"/>
          </w:tcPr>
          <w:p w14:paraId="48527258" w14:textId="77777777" w:rsidR="008025CA" w:rsidRDefault="008025CA">
            <w:pPr>
              <w:pStyle w:val="afffffffff9"/>
            </w:pPr>
          </w:p>
        </w:tc>
        <w:tc>
          <w:tcPr>
            <w:tcW w:w="1083" w:type="dxa"/>
            <w:shd w:val="clear" w:color="auto" w:fill="auto"/>
            <w:vAlign w:val="center"/>
          </w:tcPr>
          <w:p w14:paraId="1DF96CC4" w14:textId="77777777" w:rsidR="008025CA" w:rsidRDefault="000D3F0D">
            <w:pPr>
              <w:pStyle w:val="afffffffff9"/>
            </w:pPr>
            <w:r>
              <w:rPr>
                <w:rFonts w:hint="eastAsia"/>
              </w:rPr>
              <w:t>商品名称</w:t>
            </w:r>
          </w:p>
        </w:tc>
        <w:tc>
          <w:tcPr>
            <w:tcW w:w="1037" w:type="dxa"/>
            <w:shd w:val="clear" w:color="auto" w:fill="auto"/>
            <w:vAlign w:val="center"/>
          </w:tcPr>
          <w:p w14:paraId="04CE6A08" w14:textId="77777777" w:rsidR="008025CA" w:rsidRDefault="000D3F0D">
            <w:pPr>
              <w:pStyle w:val="afffffffff9"/>
            </w:pPr>
            <w:r>
              <w:rPr>
                <w:rFonts w:hint="eastAsia"/>
              </w:rPr>
              <w:t>用法</w:t>
            </w:r>
          </w:p>
        </w:tc>
        <w:tc>
          <w:tcPr>
            <w:tcW w:w="1037" w:type="dxa"/>
            <w:shd w:val="clear" w:color="auto" w:fill="auto"/>
            <w:vAlign w:val="center"/>
          </w:tcPr>
          <w:p w14:paraId="7DC66BAD" w14:textId="77777777" w:rsidR="008025CA" w:rsidRDefault="000D3F0D">
            <w:pPr>
              <w:pStyle w:val="afffffffff9"/>
            </w:pPr>
            <w:r>
              <w:rPr>
                <w:rFonts w:hint="eastAsia"/>
              </w:rPr>
              <w:t>用量</w:t>
            </w:r>
          </w:p>
        </w:tc>
        <w:tc>
          <w:tcPr>
            <w:tcW w:w="1038" w:type="dxa"/>
            <w:vMerge/>
            <w:shd w:val="clear" w:color="auto" w:fill="auto"/>
            <w:vAlign w:val="center"/>
          </w:tcPr>
          <w:p w14:paraId="401DC395" w14:textId="77777777" w:rsidR="008025CA" w:rsidRDefault="008025CA">
            <w:pPr>
              <w:pStyle w:val="afffffffff9"/>
            </w:pPr>
          </w:p>
        </w:tc>
        <w:tc>
          <w:tcPr>
            <w:tcW w:w="1038" w:type="dxa"/>
            <w:vMerge/>
            <w:shd w:val="clear" w:color="auto" w:fill="auto"/>
            <w:vAlign w:val="center"/>
          </w:tcPr>
          <w:p w14:paraId="50E50F28" w14:textId="77777777" w:rsidR="008025CA" w:rsidRDefault="008025CA">
            <w:pPr>
              <w:pStyle w:val="afffffffff9"/>
            </w:pPr>
          </w:p>
        </w:tc>
      </w:tr>
      <w:tr w:rsidR="008025CA" w14:paraId="12258C25" w14:textId="77777777">
        <w:trPr>
          <w:jc w:val="center"/>
        </w:trPr>
        <w:tc>
          <w:tcPr>
            <w:tcW w:w="274" w:type="dxa"/>
            <w:vMerge/>
            <w:shd w:val="clear" w:color="auto" w:fill="auto"/>
            <w:vAlign w:val="center"/>
          </w:tcPr>
          <w:p w14:paraId="10C0CCBA" w14:textId="77777777" w:rsidR="008025CA" w:rsidRDefault="008025CA">
            <w:pPr>
              <w:pStyle w:val="afffffffff9"/>
            </w:pPr>
          </w:p>
        </w:tc>
        <w:tc>
          <w:tcPr>
            <w:tcW w:w="1276" w:type="dxa"/>
            <w:shd w:val="clear" w:color="auto" w:fill="auto"/>
            <w:vAlign w:val="center"/>
          </w:tcPr>
          <w:p w14:paraId="4F7AB018" w14:textId="77777777" w:rsidR="008025CA" w:rsidRDefault="008025CA">
            <w:pPr>
              <w:pStyle w:val="afffffffff9"/>
            </w:pPr>
          </w:p>
        </w:tc>
        <w:tc>
          <w:tcPr>
            <w:tcW w:w="1560" w:type="dxa"/>
            <w:shd w:val="clear" w:color="auto" w:fill="auto"/>
            <w:vAlign w:val="center"/>
          </w:tcPr>
          <w:p w14:paraId="30C26F39" w14:textId="77777777" w:rsidR="008025CA" w:rsidRDefault="008025CA">
            <w:pPr>
              <w:pStyle w:val="afffffffff9"/>
            </w:pPr>
          </w:p>
        </w:tc>
        <w:tc>
          <w:tcPr>
            <w:tcW w:w="991" w:type="dxa"/>
            <w:shd w:val="clear" w:color="auto" w:fill="auto"/>
            <w:vAlign w:val="center"/>
          </w:tcPr>
          <w:p w14:paraId="2E31A3C4" w14:textId="77777777" w:rsidR="008025CA" w:rsidRDefault="008025CA">
            <w:pPr>
              <w:pStyle w:val="afffffffff9"/>
            </w:pPr>
          </w:p>
        </w:tc>
        <w:tc>
          <w:tcPr>
            <w:tcW w:w="1083" w:type="dxa"/>
            <w:shd w:val="clear" w:color="auto" w:fill="auto"/>
            <w:vAlign w:val="center"/>
          </w:tcPr>
          <w:p w14:paraId="416469AC" w14:textId="77777777" w:rsidR="008025CA" w:rsidRDefault="008025CA">
            <w:pPr>
              <w:pStyle w:val="afffffffff9"/>
            </w:pPr>
          </w:p>
        </w:tc>
        <w:tc>
          <w:tcPr>
            <w:tcW w:w="1037" w:type="dxa"/>
            <w:shd w:val="clear" w:color="auto" w:fill="auto"/>
            <w:vAlign w:val="center"/>
          </w:tcPr>
          <w:p w14:paraId="4436D2A9" w14:textId="77777777" w:rsidR="008025CA" w:rsidRDefault="008025CA">
            <w:pPr>
              <w:pStyle w:val="afffffffff9"/>
            </w:pPr>
          </w:p>
        </w:tc>
        <w:tc>
          <w:tcPr>
            <w:tcW w:w="1037" w:type="dxa"/>
            <w:shd w:val="clear" w:color="auto" w:fill="auto"/>
            <w:vAlign w:val="center"/>
          </w:tcPr>
          <w:p w14:paraId="063C7BCF" w14:textId="77777777" w:rsidR="008025CA" w:rsidRDefault="008025CA">
            <w:pPr>
              <w:pStyle w:val="afffffffff9"/>
            </w:pPr>
          </w:p>
        </w:tc>
        <w:tc>
          <w:tcPr>
            <w:tcW w:w="1038" w:type="dxa"/>
            <w:shd w:val="clear" w:color="auto" w:fill="auto"/>
            <w:vAlign w:val="center"/>
          </w:tcPr>
          <w:p w14:paraId="59666294" w14:textId="77777777" w:rsidR="008025CA" w:rsidRDefault="008025CA">
            <w:pPr>
              <w:pStyle w:val="afffffffff9"/>
            </w:pPr>
          </w:p>
        </w:tc>
        <w:tc>
          <w:tcPr>
            <w:tcW w:w="1038" w:type="dxa"/>
            <w:shd w:val="clear" w:color="auto" w:fill="auto"/>
            <w:vAlign w:val="center"/>
          </w:tcPr>
          <w:p w14:paraId="47E0B250" w14:textId="77777777" w:rsidR="008025CA" w:rsidRDefault="008025CA">
            <w:pPr>
              <w:pStyle w:val="afffffffff9"/>
            </w:pPr>
          </w:p>
        </w:tc>
      </w:tr>
      <w:tr w:rsidR="008025CA" w14:paraId="5204D869" w14:textId="77777777">
        <w:trPr>
          <w:jc w:val="center"/>
        </w:trPr>
        <w:tc>
          <w:tcPr>
            <w:tcW w:w="274" w:type="dxa"/>
            <w:vMerge/>
            <w:shd w:val="clear" w:color="auto" w:fill="auto"/>
            <w:vAlign w:val="center"/>
          </w:tcPr>
          <w:p w14:paraId="457E1C31" w14:textId="77777777" w:rsidR="008025CA" w:rsidRDefault="008025CA">
            <w:pPr>
              <w:pStyle w:val="afffffffff9"/>
            </w:pPr>
          </w:p>
        </w:tc>
        <w:tc>
          <w:tcPr>
            <w:tcW w:w="1276" w:type="dxa"/>
            <w:shd w:val="clear" w:color="auto" w:fill="auto"/>
            <w:vAlign w:val="center"/>
          </w:tcPr>
          <w:p w14:paraId="120C58D9" w14:textId="77777777" w:rsidR="008025CA" w:rsidRDefault="008025CA">
            <w:pPr>
              <w:pStyle w:val="afffffffff9"/>
            </w:pPr>
          </w:p>
        </w:tc>
        <w:tc>
          <w:tcPr>
            <w:tcW w:w="1560" w:type="dxa"/>
            <w:shd w:val="clear" w:color="auto" w:fill="auto"/>
            <w:vAlign w:val="center"/>
          </w:tcPr>
          <w:p w14:paraId="7EB93686" w14:textId="77777777" w:rsidR="008025CA" w:rsidRDefault="008025CA">
            <w:pPr>
              <w:pStyle w:val="afffffffff9"/>
            </w:pPr>
          </w:p>
        </w:tc>
        <w:tc>
          <w:tcPr>
            <w:tcW w:w="991" w:type="dxa"/>
            <w:shd w:val="clear" w:color="auto" w:fill="auto"/>
            <w:vAlign w:val="center"/>
          </w:tcPr>
          <w:p w14:paraId="226DADA4" w14:textId="77777777" w:rsidR="008025CA" w:rsidRDefault="008025CA">
            <w:pPr>
              <w:pStyle w:val="afffffffff9"/>
            </w:pPr>
          </w:p>
        </w:tc>
        <w:tc>
          <w:tcPr>
            <w:tcW w:w="1083" w:type="dxa"/>
            <w:shd w:val="clear" w:color="auto" w:fill="auto"/>
            <w:vAlign w:val="center"/>
          </w:tcPr>
          <w:p w14:paraId="64AB22E6" w14:textId="77777777" w:rsidR="008025CA" w:rsidRDefault="008025CA">
            <w:pPr>
              <w:pStyle w:val="afffffffff9"/>
            </w:pPr>
          </w:p>
        </w:tc>
        <w:tc>
          <w:tcPr>
            <w:tcW w:w="1037" w:type="dxa"/>
            <w:shd w:val="clear" w:color="auto" w:fill="auto"/>
            <w:vAlign w:val="center"/>
          </w:tcPr>
          <w:p w14:paraId="1466C5D9" w14:textId="77777777" w:rsidR="008025CA" w:rsidRDefault="008025CA">
            <w:pPr>
              <w:pStyle w:val="afffffffff9"/>
            </w:pPr>
          </w:p>
        </w:tc>
        <w:tc>
          <w:tcPr>
            <w:tcW w:w="1037" w:type="dxa"/>
            <w:shd w:val="clear" w:color="auto" w:fill="auto"/>
            <w:vAlign w:val="center"/>
          </w:tcPr>
          <w:p w14:paraId="45C0C5B6" w14:textId="77777777" w:rsidR="008025CA" w:rsidRDefault="008025CA">
            <w:pPr>
              <w:pStyle w:val="afffffffff9"/>
            </w:pPr>
          </w:p>
        </w:tc>
        <w:tc>
          <w:tcPr>
            <w:tcW w:w="1038" w:type="dxa"/>
            <w:shd w:val="clear" w:color="auto" w:fill="auto"/>
            <w:vAlign w:val="center"/>
          </w:tcPr>
          <w:p w14:paraId="0F6DB395" w14:textId="77777777" w:rsidR="008025CA" w:rsidRDefault="008025CA">
            <w:pPr>
              <w:pStyle w:val="afffffffff9"/>
            </w:pPr>
          </w:p>
        </w:tc>
        <w:tc>
          <w:tcPr>
            <w:tcW w:w="1038" w:type="dxa"/>
            <w:shd w:val="clear" w:color="auto" w:fill="auto"/>
            <w:vAlign w:val="center"/>
          </w:tcPr>
          <w:p w14:paraId="7E8F1425" w14:textId="77777777" w:rsidR="008025CA" w:rsidRDefault="008025CA">
            <w:pPr>
              <w:pStyle w:val="afffffffff9"/>
            </w:pPr>
          </w:p>
        </w:tc>
      </w:tr>
      <w:tr w:rsidR="008025CA" w14:paraId="3FBE62A3" w14:textId="77777777">
        <w:trPr>
          <w:jc w:val="center"/>
        </w:trPr>
        <w:tc>
          <w:tcPr>
            <w:tcW w:w="274" w:type="dxa"/>
            <w:vMerge/>
            <w:shd w:val="clear" w:color="auto" w:fill="auto"/>
            <w:vAlign w:val="center"/>
          </w:tcPr>
          <w:p w14:paraId="1EEF0F7C" w14:textId="77777777" w:rsidR="008025CA" w:rsidRDefault="008025CA">
            <w:pPr>
              <w:pStyle w:val="afffffffff9"/>
            </w:pPr>
          </w:p>
        </w:tc>
        <w:tc>
          <w:tcPr>
            <w:tcW w:w="1276" w:type="dxa"/>
            <w:shd w:val="clear" w:color="auto" w:fill="auto"/>
            <w:vAlign w:val="center"/>
          </w:tcPr>
          <w:p w14:paraId="5431CBA2" w14:textId="77777777" w:rsidR="008025CA" w:rsidRDefault="008025CA">
            <w:pPr>
              <w:pStyle w:val="afffffffff9"/>
            </w:pPr>
          </w:p>
        </w:tc>
        <w:tc>
          <w:tcPr>
            <w:tcW w:w="1560" w:type="dxa"/>
            <w:shd w:val="clear" w:color="auto" w:fill="auto"/>
            <w:vAlign w:val="center"/>
          </w:tcPr>
          <w:p w14:paraId="155DD98D" w14:textId="77777777" w:rsidR="008025CA" w:rsidRDefault="008025CA">
            <w:pPr>
              <w:pStyle w:val="afffffffff9"/>
            </w:pPr>
          </w:p>
        </w:tc>
        <w:tc>
          <w:tcPr>
            <w:tcW w:w="991" w:type="dxa"/>
            <w:shd w:val="clear" w:color="auto" w:fill="auto"/>
            <w:vAlign w:val="center"/>
          </w:tcPr>
          <w:p w14:paraId="4C6FA594" w14:textId="77777777" w:rsidR="008025CA" w:rsidRDefault="008025CA">
            <w:pPr>
              <w:pStyle w:val="afffffffff9"/>
            </w:pPr>
          </w:p>
        </w:tc>
        <w:tc>
          <w:tcPr>
            <w:tcW w:w="1083" w:type="dxa"/>
            <w:shd w:val="clear" w:color="auto" w:fill="auto"/>
            <w:vAlign w:val="center"/>
          </w:tcPr>
          <w:p w14:paraId="722FF0CF" w14:textId="77777777" w:rsidR="008025CA" w:rsidRDefault="008025CA">
            <w:pPr>
              <w:pStyle w:val="afffffffff9"/>
            </w:pPr>
          </w:p>
        </w:tc>
        <w:tc>
          <w:tcPr>
            <w:tcW w:w="1037" w:type="dxa"/>
            <w:shd w:val="clear" w:color="auto" w:fill="auto"/>
            <w:vAlign w:val="center"/>
          </w:tcPr>
          <w:p w14:paraId="3436316E" w14:textId="77777777" w:rsidR="008025CA" w:rsidRDefault="008025CA">
            <w:pPr>
              <w:pStyle w:val="afffffffff9"/>
            </w:pPr>
          </w:p>
        </w:tc>
        <w:tc>
          <w:tcPr>
            <w:tcW w:w="1037" w:type="dxa"/>
            <w:shd w:val="clear" w:color="auto" w:fill="auto"/>
            <w:vAlign w:val="center"/>
          </w:tcPr>
          <w:p w14:paraId="1E132919" w14:textId="77777777" w:rsidR="008025CA" w:rsidRDefault="008025CA">
            <w:pPr>
              <w:pStyle w:val="afffffffff9"/>
            </w:pPr>
          </w:p>
        </w:tc>
        <w:tc>
          <w:tcPr>
            <w:tcW w:w="1038" w:type="dxa"/>
            <w:shd w:val="clear" w:color="auto" w:fill="auto"/>
            <w:vAlign w:val="center"/>
          </w:tcPr>
          <w:p w14:paraId="601C5948" w14:textId="77777777" w:rsidR="008025CA" w:rsidRDefault="008025CA">
            <w:pPr>
              <w:pStyle w:val="afffffffff9"/>
            </w:pPr>
          </w:p>
        </w:tc>
        <w:tc>
          <w:tcPr>
            <w:tcW w:w="1038" w:type="dxa"/>
            <w:shd w:val="clear" w:color="auto" w:fill="auto"/>
            <w:vAlign w:val="center"/>
          </w:tcPr>
          <w:p w14:paraId="3A99F7A6" w14:textId="77777777" w:rsidR="008025CA" w:rsidRDefault="008025CA">
            <w:pPr>
              <w:pStyle w:val="afffffffff9"/>
            </w:pPr>
          </w:p>
        </w:tc>
      </w:tr>
      <w:tr w:rsidR="008025CA" w14:paraId="79609591" w14:textId="77777777">
        <w:trPr>
          <w:jc w:val="center"/>
        </w:trPr>
        <w:tc>
          <w:tcPr>
            <w:tcW w:w="274" w:type="dxa"/>
            <w:vMerge/>
            <w:shd w:val="clear" w:color="auto" w:fill="auto"/>
            <w:vAlign w:val="center"/>
          </w:tcPr>
          <w:p w14:paraId="05DADE10" w14:textId="77777777" w:rsidR="008025CA" w:rsidRDefault="008025CA">
            <w:pPr>
              <w:pStyle w:val="afffffffff9"/>
            </w:pPr>
          </w:p>
        </w:tc>
        <w:tc>
          <w:tcPr>
            <w:tcW w:w="1276" w:type="dxa"/>
            <w:shd w:val="clear" w:color="auto" w:fill="auto"/>
            <w:vAlign w:val="center"/>
          </w:tcPr>
          <w:p w14:paraId="3885ACEE" w14:textId="77777777" w:rsidR="008025CA" w:rsidRDefault="008025CA">
            <w:pPr>
              <w:pStyle w:val="afffffffff9"/>
            </w:pPr>
          </w:p>
        </w:tc>
        <w:tc>
          <w:tcPr>
            <w:tcW w:w="1560" w:type="dxa"/>
            <w:shd w:val="clear" w:color="auto" w:fill="auto"/>
            <w:vAlign w:val="center"/>
          </w:tcPr>
          <w:p w14:paraId="7B480B3C" w14:textId="77777777" w:rsidR="008025CA" w:rsidRDefault="008025CA">
            <w:pPr>
              <w:pStyle w:val="afffffffff9"/>
            </w:pPr>
          </w:p>
        </w:tc>
        <w:tc>
          <w:tcPr>
            <w:tcW w:w="991" w:type="dxa"/>
            <w:shd w:val="clear" w:color="auto" w:fill="auto"/>
            <w:vAlign w:val="center"/>
          </w:tcPr>
          <w:p w14:paraId="15E408C4" w14:textId="77777777" w:rsidR="008025CA" w:rsidRDefault="008025CA">
            <w:pPr>
              <w:pStyle w:val="afffffffff9"/>
            </w:pPr>
          </w:p>
        </w:tc>
        <w:tc>
          <w:tcPr>
            <w:tcW w:w="1083" w:type="dxa"/>
            <w:shd w:val="clear" w:color="auto" w:fill="auto"/>
            <w:vAlign w:val="center"/>
          </w:tcPr>
          <w:p w14:paraId="6831065E" w14:textId="77777777" w:rsidR="008025CA" w:rsidRDefault="008025CA">
            <w:pPr>
              <w:pStyle w:val="afffffffff9"/>
            </w:pPr>
          </w:p>
        </w:tc>
        <w:tc>
          <w:tcPr>
            <w:tcW w:w="1037" w:type="dxa"/>
            <w:shd w:val="clear" w:color="auto" w:fill="auto"/>
            <w:vAlign w:val="center"/>
          </w:tcPr>
          <w:p w14:paraId="3BCE22B5" w14:textId="77777777" w:rsidR="008025CA" w:rsidRDefault="008025CA">
            <w:pPr>
              <w:pStyle w:val="afffffffff9"/>
            </w:pPr>
          </w:p>
        </w:tc>
        <w:tc>
          <w:tcPr>
            <w:tcW w:w="1037" w:type="dxa"/>
            <w:shd w:val="clear" w:color="auto" w:fill="auto"/>
            <w:vAlign w:val="center"/>
          </w:tcPr>
          <w:p w14:paraId="6E165C6F" w14:textId="77777777" w:rsidR="008025CA" w:rsidRDefault="008025CA">
            <w:pPr>
              <w:pStyle w:val="afffffffff9"/>
            </w:pPr>
          </w:p>
        </w:tc>
        <w:tc>
          <w:tcPr>
            <w:tcW w:w="1038" w:type="dxa"/>
            <w:shd w:val="clear" w:color="auto" w:fill="auto"/>
            <w:vAlign w:val="center"/>
          </w:tcPr>
          <w:p w14:paraId="6AE4F0A1" w14:textId="77777777" w:rsidR="008025CA" w:rsidRDefault="008025CA">
            <w:pPr>
              <w:pStyle w:val="afffffffff9"/>
            </w:pPr>
          </w:p>
        </w:tc>
        <w:tc>
          <w:tcPr>
            <w:tcW w:w="1038" w:type="dxa"/>
            <w:shd w:val="clear" w:color="auto" w:fill="auto"/>
            <w:vAlign w:val="center"/>
          </w:tcPr>
          <w:p w14:paraId="6BF03650" w14:textId="77777777" w:rsidR="008025CA" w:rsidRDefault="008025CA">
            <w:pPr>
              <w:pStyle w:val="afffffffff9"/>
            </w:pPr>
          </w:p>
        </w:tc>
      </w:tr>
      <w:tr w:rsidR="008025CA" w14:paraId="3DFECB89" w14:textId="77777777">
        <w:trPr>
          <w:jc w:val="center"/>
        </w:trPr>
        <w:tc>
          <w:tcPr>
            <w:tcW w:w="274" w:type="dxa"/>
            <w:vMerge/>
            <w:shd w:val="clear" w:color="auto" w:fill="auto"/>
            <w:vAlign w:val="center"/>
          </w:tcPr>
          <w:p w14:paraId="0956DB48" w14:textId="77777777" w:rsidR="008025CA" w:rsidRDefault="008025CA">
            <w:pPr>
              <w:pStyle w:val="afffffffff9"/>
            </w:pPr>
          </w:p>
        </w:tc>
        <w:tc>
          <w:tcPr>
            <w:tcW w:w="1276" w:type="dxa"/>
            <w:shd w:val="clear" w:color="auto" w:fill="auto"/>
            <w:vAlign w:val="center"/>
          </w:tcPr>
          <w:p w14:paraId="64271985" w14:textId="77777777" w:rsidR="008025CA" w:rsidRDefault="008025CA">
            <w:pPr>
              <w:pStyle w:val="afffffffff9"/>
            </w:pPr>
          </w:p>
        </w:tc>
        <w:tc>
          <w:tcPr>
            <w:tcW w:w="1560" w:type="dxa"/>
            <w:shd w:val="clear" w:color="auto" w:fill="auto"/>
            <w:vAlign w:val="center"/>
          </w:tcPr>
          <w:p w14:paraId="4B0ADE47" w14:textId="77777777" w:rsidR="008025CA" w:rsidRDefault="008025CA">
            <w:pPr>
              <w:pStyle w:val="afffffffff9"/>
            </w:pPr>
          </w:p>
        </w:tc>
        <w:tc>
          <w:tcPr>
            <w:tcW w:w="991" w:type="dxa"/>
            <w:shd w:val="clear" w:color="auto" w:fill="auto"/>
            <w:vAlign w:val="center"/>
          </w:tcPr>
          <w:p w14:paraId="7AFE3743" w14:textId="77777777" w:rsidR="008025CA" w:rsidRDefault="008025CA">
            <w:pPr>
              <w:pStyle w:val="afffffffff9"/>
            </w:pPr>
          </w:p>
        </w:tc>
        <w:tc>
          <w:tcPr>
            <w:tcW w:w="1083" w:type="dxa"/>
            <w:shd w:val="clear" w:color="auto" w:fill="auto"/>
            <w:vAlign w:val="center"/>
          </w:tcPr>
          <w:p w14:paraId="059AEDA5" w14:textId="77777777" w:rsidR="008025CA" w:rsidRDefault="008025CA">
            <w:pPr>
              <w:pStyle w:val="afffffffff9"/>
            </w:pPr>
          </w:p>
        </w:tc>
        <w:tc>
          <w:tcPr>
            <w:tcW w:w="1037" w:type="dxa"/>
            <w:shd w:val="clear" w:color="auto" w:fill="auto"/>
            <w:vAlign w:val="center"/>
          </w:tcPr>
          <w:p w14:paraId="239B806D" w14:textId="77777777" w:rsidR="008025CA" w:rsidRDefault="008025CA">
            <w:pPr>
              <w:pStyle w:val="afffffffff9"/>
            </w:pPr>
          </w:p>
        </w:tc>
        <w:tc>
          <w:tcPr>
            <w:tcW w:w="1037" w:type="dxa"/>
            <w:shd w:val="clear" w:color="auto" w:fill="auto"/>
            <w:vAlign w:val="center"/>
          </w:tcPr>
          <w:p w14:paraId="1F9A92E4" w14:textId="77777777" w:rsidR="008025CA" w:rsidRDefault="008025CA">
            <w:pPr>
              <w:pStyle w:val="afffffffff9"/>
            </w:pPr>
          </w:p>
        </w:tc>
        <w:tc>
          <w:tcPr>
            <w:tcW w:w="1038" w:type="dxa"/>
            <w:shd w:val="clear" w:color="auto" w:fill="auto"/>
            <w:vAlign w:val="center"/>
          </w:tcPr>
          <w:p w14:paraId="0801FEA3" w14:textId="77777777" w:rsidR="008025CA" w:rsidRDefault="008025CA">
            <w:pPr>
              <w:pStyle w:val="afffffffff9"/>
            </w:pPr>
          </w:p>
        </w:tc>
        <w:tc>
          <w:tcPr>
            <w:tcW w:w="1038" w:type="dxa"/>
            <w:shd w:val="clear" w:color="auto" w:fill="auto"/>
            <w:vAlign w:val="center"/>
          </w:tcPr>
          <w:p w14:paraId="4F926378" w14:textId="77777777" w:rsidR="008025CA" w:rsidRDefault="008025CA">
            <w:pPr>
              <w:pStyle w:val="afffffffff9"/>
            </w:pPr>
          </w:p>
        </w:tc>
      </w:tr>
      <w:tr w:rsidR="008025CA" w14:paraId="55C20236" w14:textId="77777777">
        <w:trPr>
          <w:jc w:val="center"/>
        </w:trPr>
        <w:tc>
          <w:tcPr>
            <w:tcW w:w="274" w:type="dxa"/>
            <w:vMerge/>
            <w:shd w:val="clear" w:color="auto" w:fill="auto"/>
            <w:vAlign w:val="center"/>
          </w:tcPr>
          <w:p w14:paraId="72D3118C" w14:textId="77777777" w:rsidR="008025CA" w:rsidRDefault="008025CA">
            <w:pPr>
              <w:pStyle w:val="afffffffff9"/>
            </w:pPr>
          </w:p>
        </w:tc>
        <w:tc>
          <w:tcPr>
            <w:tcW w:w="1276" w:type="dxa"/>
            <w:shd w:val="clear" w:color="auto" w:fill="auto"/>
            <w:vAlign w:val="center"/>
          </w:tcPr>
          <w:p w14:paraId="26550C57" w14:textId="77777777" w:rsidR="008025CA" w:rsidRDefault="008025CA">
            <w:pPr>
              <w:pStyle w:val="afffffffff9"/>
            </w:pPr>
          </w:p>
        </w:tc>
        <w:tc>
          <w:tcPr>
            <w:tcW w:w="1560" w:type="dxa"/>
            <w:shd w:val="clear" w:color="auto" w:fill="auto"/>
            <w:vAlign w:val="center"/>
          </w:tcPr>
          <w:p w14:paraId="27C72F69" w14:textId="77777777" w:rsidR="008025CA" w:rsidRDefault="008025CA">
            <w:pPr>
              <w:pStyle w:val="afffffffff9"/>
            </w:pPr>
          </w:p>
        </w:tc>
        <w:tc>
          <w:tcPr>
            <w:tcW w:w="991" w:type="dxa"/>
            <w:shd w:val="clear" w:color="auto" w:fill="auto"/>
            <w:vAlign w:val="center"/>
          </w:tcPr>
          <w:p w14:paraId="1F72A5C4" w14:textId="77777777" w:rsidR="008025CA" w:rsidRDefault="008025CA">
            <w:pPr>
              <w:pStyle w:val="afffffffff9"/>
            </w:pPr>
          </w:p>
        </w:tc>
        <w:tc>
          <w:tcPr>
            <w:tcW w:w="1083" w:type="dxa"/>
            <w:shd w:val="clear" w:color="auto" w:fill="auto"/>
            <w:vAlign w:val="center"/>
          </w:tcPr>
          <w:p w14:paraId="0C4E02C9" w14:textId="77777777" w:rsidR="008025CA" w:rsidRDefault="008025CA">
            <w:pPr>
              <w:pStyle w:val="afffffffff9"/>
            </w:pPr>
          </w:p>
        </w:tc>
        <w:tc>
          <w:tcPr>
            <w:tcW w:w="1037" w:type="dxa"/>
            <w:shd w:val="clear" w:color="auto" w:fill="auto"/>
            <w:vAlign w:val="center"/>
          </w:tcPr>
          <w:p w14:paraId="27CD7D70" w14:textId="77777777" w:rsidR="008025CA" w:rsidRDefault="008025CA">
            <w:pPr>
              <w:pStyle w:val="afffffffff9"/>
            </w:pPr>
          </w:p>
        </w:tc>
        <w:tc>
          <w:tcPr>
            <w:tcW w:w="1037" w:type="dxa"/>
            <w:shd w:val="clear" w:color="auto" w:fill="auto"/>
            <w:vAlign w:val="center"/>
          </w:tcPr>
          <w:p w14:paraId="1151EFCE" w14:textId="77777777" w:rsidR="008025CA" w:rsidRDefault="008025CA">
            <w:pPr>
              <w:pStyle w:val="afffffffff9"/>
            </w:pPr>
          </w:p>
        </w:tc>
        <w:tc>
          <w:tcPr>
            <w:tcW w:w="1038" w:type="dxa"/>
            <w:shd w:val="clear" w:color="auto" w:fill="auto"/>
            <w:vAlign w:val="center"/>
          </w:tcPr>
          <w:p w14:paraId="0F697B92" w14:textId="77777777" w:rsidR="008025CA" w:rsidRDefault="008025CA">
            <w:pPr>
              <w:pStyle w:val="afffffffff9"/>
            </w:pPr>
          </w:p>
        </w:tc>
        <w:tc>
          <w:tcPr>
            <w:tcW w:w="1038" w:type="dxa"/>
            <w:shd w:val="clear" w:color="auto" w:fill="auto"/>
            <w:vAlign w:val="center"/>
          </w:tcPr>
          <w:p w14:paraId="5CB63953" w14:textId="77777777" w:rsidR="008025CA" w:rsidRDefault="008025CA">
            <w:pPr>
              <w:pStyle w:val="afffffffff9"/>
            </w:pPr>
          </w:p>
        </w:tc>
      </w:tr>
      <w:tr w:rsidR="008025CA" w14:paraId="4350C5CD" w14:textId="77777777">
        <w:trPr>
          <w:jc w:val="center"/>
        </w:trPr>
        <w:tc>
          <w:tcPr>
            <w:tcW w:w="274" w:type="dxa"/>
            <w:vMerge/>
            <w:shd w:val="clear" w:color="auto" w:fill="auto"/>
            <w:vAlign w:val="center"/>
          </w:tcPr>
          <w:p w14:paraId="0EDBC263" w14:textId="77777777" w:rsidR="008025CA" w:rsidRDefault="008025CA">
            <w:pPr>
              <w:pStyle w:val="afffffffff9"/>
            </w:pPr>
          </w:p>
        </w:tc>
        <w:tc>
          <w:tcPr>
            <w:tcW w:w="1276" w:type="dxa"/>
            <w:shd w:val="clear" w:color="auto" w:fill="auto"/>
            <w:vAlign w:val="center"/>
          </w:tcPr>
          <w:p w14:paraId="1FBD119B" w14:textId="77777777" w:rsidR="008025CA" w:rsidRDefault="008025CA">
            <w:pPr>
              <w:pStyle w:val="afffffffff9"/>
            </w:pPr>
          </w:p>
        </w:tc>
        <w:tc>
          <w:tcPr>
            <w:tcW w:w="1560" w:type="dxa"/>
            <w:shd w:val="clear" w:color="auto" w:fill="auto"/>
            <w:vAlign w:val="center"/>
          </w:tcPr>
          <w:p w14:paraId="33591F48" w14:textId="77777777" w:rsidR="008025CA" w:rsidRDefault="008025CA">
            <w:pPr>
              <w:pStyle w:val="afffffffff9"/>
            </w:pPr>
          </w:p>
        </w:tc>
        <w:tc>
          <w:tcPr>
            <w:tcW w:w="991" w:type="dxa"/>
            <w:shd w:val="clear" w:color="auto" w:fill="auto"/>
            <w:vAlign w:val="center"/>
          </w:tcPr>
          <w:p w14:paraId="7D11DAEE" w14:textId="77777777" w:rsidR="008025CA" w:rsidRDefault="008025CA">
            <w:pPr>
              <w:pStyle w:val="afffffffff9"/>
            </w:pPr>
          </w:p>
        </w:tc>
        <w:tc>
          <w:tcPr>
            <w:tcW w:w="1083" w:type="dxa"/>
            <w:shd w:val="clear" w:color="auto" w:fill="auto"/>
            <w:vAlign w:val="center"/>
          </w:tcPr>
          <w:p w14:paraId="3108CB22" w14:textId="77777777" w:rsidR="008025CA" w:rsidRDefault="008025CA">
            <w:pPr>
              <w:pStyle w:val="afffffffff9"/>
            </w:pPr>
          </w:p>
        </w:tc>
        <w:tc>
          <w:tcPr>
            <w:tcW w:w="1037" w:type="dxa"/>
            <w:shd w:val="clear" w:color="auto" w:fill="auto"/>
            <w:vAlign w:val="center"/>
          </w:tcPr>
          <w:p w14:paraId="396595C4" w14:textId="77777777" w:rsidR="008025CA" w:rsidRDefault="008025CA">
            <w:pPr>
              <w:pStyle w:val="afffffffff9"/>
            </w:pPr>
          </w:p>
        </w:tc>
        <w:tc>
          <w:tcPr>
            <w:tcW w:w="1037" w:type="dxa"/>
            <w:shd w:val="clear" w:color="auto" w:fill="auto"/>
            <w:vAlign w:val="center"/>
          </w:tcPr>
          <w:p w14:paraId="092F65CF" w14:textId="77777777" w:rsidR="008025CA" w:rsidRDefault="008025CA">
            <w:pPr>
              <w:pStyle w:val="afffffffff9"/>
            </w:pPr>
          </w:p>
        </w:tc>
        <w:tc>
          <w:tcPr>
            <w:tcW w:w="1038" w:type="dxa"/>
            <w:shd w:val="clear" w:color="auto" w:fill="auto"/>
            <w:vAlign w:val="center"/>
          </w:tcPr>
          <w:p w14:paraId="7A61755C" w14:textId="77777777" w:rsidR="008025CA" w:rsidRDefault="008025CA">
            <w:pPr>
              <w:pStyle w:val="afffffffff9"/>
            </w:pPr>
          </w:p>
        </w:tc>
        <w:tc>
          <w:tcPr>
            <w:tcW w:w="1038" w:type="dxa"/>
            <w:shd w:val="clear" w:color="auto" w:fill="auto"/>
            <w:vAlign w:val="center"/>
          </w:tcPr>
          <w:p w14:paraId="07E04F59" w14:textId="77777777" w:rsidR="008025CA" w:rsidRDefault="008025CA">
            <w:pPr>
              <w:pStyle w:val="afffffffff9"/>
            </w:pPr>
          </w:p>
        </w:tc>
      </w:tr>
      <w:tr w:rsidR="008025CA" w14:paraId="0FF2F17B" w14:textId="77777777">
        <w:trPr>
          <w:jc w:val="center"/>
        </w:trPr>
        <w:tc>
          <w:tcPr>
            <w:tcW w:w="274" w:type="dxa"/>
            <w:vMerge/>
            <w:shd w:val="clear" w:color="auto" w:fill="auto"/>
            <w:vAlign w:val="center"/>
          </w:tcPr>
          <w:p w14:paraId="0CC1135B" w14:textId="77777777" w:rsidR="008025CA" w:rsidRDefault="008025CA">
            <w:pPr>
              <w:pStyle w:val="afffffffff9"/>
            </w:pPr>
          </w:p>
        </w:tc>
        <w:tc>
          <w:tcPr>
            <w:tcW w:w="1276" w:type="dxa"/>
            <w:shd w:val="clear" w:color="auto" w:fill="auto"/>
            <w:vAlign w:val="center"/>
          </w:tcPr>
          <w:p w14:paraId="66104147" w14:textId="77777777" w:rsidR="008025CA" w:rsidRDefault="008025CA">
            <w:pPr>
              <w:pStyle w:val="afffffffff9"/>
            </w:pPr>
          </w:p>
        </w:tc>
        <w:tc>
          <w:tcPr>
            <w:tcW w:w="1560" w:type="dxa"/>
            <w:shd w:val="clear" w:color="auto" w:fill="auto"/>
            <w:vAlign w:val="center"/>
          </w:tcPr>
          <w:p w14:paraId="18A53BFA" w14:textId="77777777" w:rsidR="008025CA" w:rsidRDefault="008025CA">
            <w:pPr>
              <w:pStyle w:val="afffffffff9"/>
            </w:pPr>
          </w:p>
        </w:tc>
        <w:tc>
          <w:tcPr>
            <w:tcW w:w="991" w:type="dxa"/>
            <w:shd w:val="clear" w:color="auto" w:fill="auto"/>
            <w:vAlign w:val="center"/>
          </w:tcPr>
          <w:p w14:paraId="15FAB0FA" w14:textId="77777777" w:rsidR="008025CA" w:rsidRDefault="008025CA">
            <w:pPr>
              <w:pStyle w:val="afffffffff9"/>
            </w:pPr>
          </w:p>
        </w:tc>
        <w:tc>
          <w:tcPr>
            <w:tcW w:w="1083" w:type="dxa"/>
            <w:shd w:val="clear" w:color="auto" w:fill="auto"/>
            <w:vAlign w:val="center"/>
          </w:tcPr>
          <w:p w14:paraId="4D64216A" w14:textId="77777777" w:rsidR="008025CA" w:rsidRDefault="008025CA">
            <w:pPr>
              <w:pStyle w:val="afffffffff9"/>
            </w:pPr>
          </w:p>
        </w:tc>
        <w:tc>
          <w:tcPr>
            <w:tcW w:w="1037" w:type="dxa"/>
            <w:shd w:val="clear" w:color="auto" w:fill="auto"/>
            <w:vAlign w:val="center"/>
          </w:tcPr>
          <w:p w14:paraId="1562BB00" w14:textId="77777777" w:rsidR="008025CA" w:rsidRDefault="008025CA">
            <w:pPr>
              <w:pStyle w:val="afffffffff9"/>
            </w:pPr>
          </w:p>
        </w:tc>
        <w:tc>
          <w:tcPr>
            <w:tcW w:w="1037" w:type="dxa"/>
            <w:shd w:val="clear" w:color="auto" w:fill="auto"/>
            <w:vAlign w:val="center"/>
          </w:tcPr>
          <w:p w14:paraId="07AC9A2A" w14:textId="77777777" w:rsidR="008025CA" w:rsidRDefault="008025CA">
            <w:pPr>
              <w:pStyle w:val="afffffffff9"/>
            </w:pPr>
          </w:p>
        </w:tc>
        <w:tc>
          <w:tcPr>
            <w:tcW w:w="1038" w:type="dxa"/>
            <w:shd w:val="clear" w:color="auto" w:fill="auto"/>
            <w:vAlign w:val="center"/>
          </w:tcPr>
          <w:p w14:paraId="03A2E25A" w14:textId="77777777" w:rsidR="008025CA" w:rsidRDefault="008025CA">
            <w:pPr>
              <w:pStyle w:val="afffffffff9"/>
            </w:pPr>
          </w:p>
        </w:tc>
        <w:tc>
          <w:tcPr>
            <w:tcW w:w="1038" w:type="dxa"/>
            <w:shd w:val="clear" w:color="auto" w:fill="auto"/>
            <w:vAlign w:val="center"/>
          </w:tcPr>
          <w:p w14:paraId="1AD246CD" w14:textId="77777777" w:rsidR="008025CA" w:rsidRDefault="008025CA">
            <w:pPr>
              <w:pStyle w:val="afffffffff9"/>
            </w:pPr>
          </w:p>
        </w:tc>
      </w:tr>
      <w:tr w:rsidR="008025CA" w14:paraId="00E36E6A" w14:textId="77777777">
        <w:trPr>
          <w:jc w:val="center"/>
        </w:trPr>
        <w:tc>
          <w:tcPr>
            <w:tcW w:w="274" w:type="dxa"/>
            <w:vMerge/>
            <w:shd w:val="clear" w:color="auto" w:fill="auto"/>
            <w:vAlign w:val="center"/>
          </w:tcPr>
          <w:p w14:paraId="7626A856" w14:textId="77777777" w:rsidR="008025CA" w:rsidRDefault="008025CA">
            <w:pPr>
              <w:pStyle w:val="afffffffff9"/>
            </w:pPr>
          </w:p>
        </w:tc>
        <w:tc>
          <w:tcPr>
            <w:tcW w:w="1276" w:type="dxa"/>
            <w:shd w:val="clear" w:color="auto" w:fill="auto"/>
            <w:vAlign w:val="center"/>
          </w:tcPr>
          <w:p w14:paraId="4414F556" w14:textId="77777777" w:rsidR="008025CA" w:rsidRDefault="008025CA">
            <w:pPr>
              <w:pStyle w:val="afffffffff9"/>
            </w:pPr>
          </w:p>
        </w:tc>
        <w:tc>
          <w:tcPr>
            <w:tcW w:w="1560" w:type="dxa"/>
            <w:shd w:val="clear" w:color="auto" w:fill="auto"/>
            <w:vAlign w:val="center"/>
          </w:tcPr>
          <w:p w14:paraId="7314B516" w14:textId="77777777" w:rsidR="008025CA" w:rsidRDefault="008025CA">
            <w:pPr>
              <w:pStyle w:val="afffffffff9"/>
            </w:pPr>
          </w:p>
        </w:tc>
        <w:tc>
          <w:tcPr>
            <w:tcW w:w="991" w:type="dxa"/>
            <w:shd w:val="clear" w:color="auto" w:fill="auto"/>
            <w:vAlign w:val="center"/>
          </w:tcPr>
          <w:p w14:paraId="7C740CD1" w14:textId="77777777" w:rsidR="008025CA" w:rsidRDefault="008025CA">
            <w:pPr>
              <w:pStyle w:val="afffffffff9"/>
            </w:pPr>
          </w:p>
        </w:tc>
        <w:tc>
          <w:tcPr>
            <w:tcW w:w="1083" w:type="dxa"/>
            <w:shd w:val="clear" w:color="auto" w:fill="auto"/>
            <w:vAlign w:val="center"/>
          </w:tcPr>
          <w:p w14:paraId="0B1CA9A3" w14:textId="77777777" w:rsidR="008025CA" w:rsidRDefault="008025CA">
            <w:pPr>
              <w:pStyle w:val="afffffffff9"/>
            </w:pPr>
          </w:p>
        </w:tc>
        <w:tc>
          <w:tcPr>
            <w:tcW w:w="1037" w:type="dxa"/>
            <w:shd w:val="clear" w:color="auto" w:fill="auto"/>
            <w:vAlign w:val="center"/>
          </w:tcPr>
          <w:p w14:paraId="65A4817E" w14:textId="77777777" w:rsidR="008025CA" w:rsidRDefault="008025CA">
            <w:pPr>
              <w:pStyle w:val="afffffffff9"/>
            </w:pPr>
          </w:p>
        </w:tc>
        <w:tc>
          <w:tcPr>
            <w:tcW w:w="1037" w:type="dxa"/>
            <w:shd w:val="clear" w:color="auto" w:fill="auto"/>
            <w:vAlign w:val="center"/>
          </w:tcPr>
          <w:p w14:paraId="7308B036" w14:textId="77777777" w:rsidR="008025CA" w:rsidRDefault="008025CA">
            <w:pPr>
              <w:pStyle w:val="afffffffff9"/>
            </w:pPr>
          </w:p>
        </w:tc>
        <w:tc>
          <w:tcPr>
            <w:tcW w:w="1038" w:type="dxa"/>
            <w:shd w:val="clear" w:color="auto" w:fill="auto"/>
            <w:vAlign w:val="center"/>
          </w:tcPr>
          <w:p w14:paraId="2F5D07F8" w14:textId="77777777" w:rsidR="008025CA" w:rsidRDefault="008025CA">
            <w:pPr>
              <w:pStyle w:val="afffffffff9"/>
            </w:pPr>
          </w:p>
        </w:tc>
        <w:tc>
          <w:tcPr>
            <w:tcW w:w="1038" w:type="dxa"/>
            <w:shd w:val="clear" w:color="auto" w:fill="auto"/>
            <w:vAlign w:val="center"/>
          </w:tcPr>
          <w:p w14:paraId="1F0794C8" w14:textId="77777777" w:rsidR="008025CA" w:rsidRDefault="008025CA">
            <w:pPr>
              <w:pStyle w:val="afffffffff9"/>
            </w:pPr>
          </w:p>
        </w:tc>
      </w:tr>
      <w:tr w:rsidR="008025CA" w14:paraId="79601F69" w14:textId="77777777">
        <w:trPr>
          <w:jc w:val="center"/>
        </w:trPr>
        <w:tc>
          <w:tcPr>
            <w:tcW w:w="274" w:type="dxa"/>
            <w:vMerge/>
            <w:shd w:val="clear" w:color="auto" w:fill="auto"/>
            <w:vAlign w:val="center"/>
          </w:tcPr>
          <w:p w14:paraId="300F7D00" w14:textId="77777777" w:rsidR="008025CA" w:rsidRDefault="008025CA">
            <w:pPr>
              <w:pStyle w:val="afffffffff9"/>
            </w:pPr>
          </w:p>
        </w:tc>
        <w:tc>
          <w:tcPr>
            <w:tcW w:w="1276" w:type="dxa"/>
            <w:shd w:val="clear" w:color="auto" w:fill="auto"/>
            <w:vAlign w:val="center"/>
          </w:tcPr>
          <w:p w14:paraId="5D3B2E15" w14:textId="77777777" w:rsidR="008025CA" w:rsidRDefault="008025CA">
            <w:pPr>
              <w:pStyle w:val="afffffffff9"/>
            </w:pPr>
          </w:p>
        </w:tc>
        <w:tc>
          <w:tcPr>
            <w:tcW w:w="1560" w:type="dxa"/>
            <w:shd w:val="clear" w:color="auto" w:fill="auto"/>
            <w:vAlign w:val="center"/>
          </w:tcPr>
          <w:p w14:paraId="4263D31A" w14:textId="77777777" w:rsidR="008025CA" w:rsidRDefault="008025CA">
            <w:pPr>
              <w:pStyle w:val="afffffffff9"/>
            </w:pPr>
          </w:p>
        </w:tc>
        <w:tc>
          <w:tcPr>
            <w:tcW w:w="991" w:type="dxa"/>
            <w:shd w:val="clear" w:color="auto" w:fill="auto"/>
            <w:vAlign w:val="center"/>
          </w:tcPr>
          <w:p w14:paraId="0AA66B29" w14:textId="77777777" w:rsidR="008025CA" w:rsidRDefault="008025CA">
            <w:pPr>
              <w:pStyle w:val="afffffffff9"/>
            </w:pPr>
          </w:p>
        </w:tc>
        <w:tc>
          <w:tcPr>
            <w:tcW w:w="1083" w:type="dxa"/>
            <w:shd w:val="clear" w:color="auto" w:fill="auto"/>
            <w:vAlign w:val="center"/>
          </w:tcPr>
          <w:p w14:paraId="2D69A7C9" w14:textId="77777777" w:rsidR="008025CA" w:rsidRDefault="008025CA">
            <w:pPr>
              <w:pStyle w:val="afffffffff9"/>
            </w:pPr>
          </w:p>
        </w:tc>
        <w:tc>
          <w:tcPr>
            <w:tcW w:w="1037" w:type="dxa"/>
            <w:shd w:val="clear" w:color="auto" w:fill="auto"/>
            <w:vAlign w:val="center"/>
          </w:tcPr>
          <w:p w14:paraId="4956A415" w14:textId="77777777" w:rsidR="008025CA" w:rsidRDefault="008025CA">
            <w:pPr>
              <w:pStyle w:val="afffffffff9"/>
            </w:pPr>
          </w:p>
        </w:tc>
        <w:tc>
          <w:tcPr>
            <w:tcW w:w="1037" w:type="dxa"/>
            <w:shd w:val="clear" w:color="auto" w:fill="auto"/>
            <w:vAlign w:val="center"/>
          </w:tcPr>
          <w:p w14:paraId="1BE1A035" w14:textId="77777777" w:rsidR="008025CA" w:rsidRDefault="008025CA">
            <w:pPr>
              <w:pStyle w:val="afffffffff9"/>
            </w:pPr>
          </w:p>
        </w:tc>
        <w:tc>
          <w:tcPr>
            <w:tcW w:w="1038" w:type="dxa"/>
            <w:shd w:val="clear" w:color="auto" w:fill="auto"/>
            <w:vAlign w:val="center"/>
          </w:tcPr>
          <w:p w14:paraId="39CBDE48" w14:textId="77777777" w:rsidR="008025CA" w:rsidRDefault="008025CA">
            <w:pPr>
              <w:pStyle w:val="afffffffff9"/>
            </w:pPr>
          </w:p>
        </w:tc>
        <w:tc>
          <w:tcPr>
            <w:tcW w:w="1038" w:type="dxa"/>
            <w:shd w:val="clear" w:color="auto" w:fill="auto"/>
            <w:vAlign w:val="center"/>
          </w:tcPr>
          <w:p w14:paraId="5D1B3F81" w14:textId="77777777" w:rsidR="008025CA" w:rsidRDefault="008025CA">
            <w:pPr>
              <w:pStyle w:val="afffffffff9"/>
            </w:pPr>
          </w:p>
        </w:tc>
      </w:tr>
      <w:tr w:rsidR="008025CA" w14:paraId="747A73E0" w14:textId="77777777">
        <w:trPr>
          <w:jc w:val="center"/>
        </w:trPr>
        <w:tc>
          <w:tcPr>
            <w:tcW w:w="274" w:type="dxa"/>
            <w:vMerge/>
            <w:shd w:val="clear" w:color="auto" w:fill="auto"/>
            <w:vAlign w:val="center"/>
          </w:tcPr>
          <w:p w14:paraId="77A20065" w14:textId="77777777" w:rsidR="008025CA" w:rsidRDefault="008025CA">
            <w:pPr>
              <w:pStyle w:val="afffffffff9"/>
            </w:pPr>
          </w:p>
        </w:tc>
        <w:tc>
          <w:tcPr>
            <w:tcW w:w="1276" w:type="dxa"/>
            <w:shd w:val="clear" w:color="auto" w:fill="auto"/>
            <w:vAlign w:val="center"/>
          </w:tcPr>
          <w:p w14:paraId="1CF60945" w14:textId="77777777" w:rsidR="008025CA" w:rsidRDefault="008025CA">
            <w:pPr>
              <w:pStyle w:val="afffffffff9"/>
            </w:pPr>
          </w:p>
        </w:tc>
        <w:tc>
          <w:tcPr>
            <w:tcW w:w="1560" w:type="dxa"/>
            <w:shd w:val="clear" w:color="auto" w:fill="auto"/>
            <w:vAlign w:val="center"/>
          </w:tcPr>
          <w:p w14:paraId="25CE692B" w14:textId="77777777" w:rsidR="008025CA" w:rsidRDefault="008025CA">
            <w:pPr>
              <w:pStyle w:val="afffffffff9"/>
            </w:pPr>
          </w:p>
        </w:tc>
        <w:tc>
          <w:tcPr>
            <w:tcW w:w="991" w:type="dxa"/>
            <w:shd w:val="clear" w:color="auto" w:fill="auto"/>
            <w:vAlign w:val="center"/>
          </w:tcPr>
          <w:p w14:paraId="7AA56CEF" w14:textId="77777777" w:rsidR="008025CA" w:rsidRDefault="008025CA">
            <w:pPr>
              <w:pStyle w:val="afffffffff9"/>
            </w:pPr>
          </w:p>
        </w:tc>
        <w:tc>
          <w:tcPr>
            <w:tcW w:w="1083" w:type="dxa"/>
            <w:shd w:val="clear" w:color="auto" w:fill="auto"/>
            <w:vAlign w:val="center"/>
          </w:tcPr>
          <w:p w14:paraId="3751169E" w14:textId="77777777" w:rsidR="008025CA" w:rsidRDefault="008025CA">
            <w:pPr>
              <w:pStyle w:val="afffffffff9"/>
            </w:pPr>
          </w:p>
        </w:tc>
        <w:tc>
          <w:tcPr>
            <w:tcW w:w="1037" w:type="dxa"/>
            <w:shd w:val="clear" w:color="auto" w:fill="auto"/>
            <w:vAlign w:val="center"/>
          </w:tcPr>
          <w:p w14:paraId="3CDD86BD" w14:textId="77777777" w:rsidR="008025CA" w:rsidRDefault="008025CA">
            <w:pPr>
              <w:pStyle w:val="afffffffff9"/>
            </w:pPr>
          </w:p>
        </w:tc>
        <w:tc>
          <w:tcPr>
            <w:tcW w:w="1037" w:type="dxa"/>
            <w:shd w:val="clear" w:color="auto" w:fill="auto"/>
            <w:vAlign w:val="center"/>
          </w:tcPr>
          <w:p w14:paraId="1986C440" w14:textId="77777777" w:rsidR="008025CA" w:rsidRDefault="008025CA">
            <w:pPr>
              <w:pStyle w:val="afffffffff9"/>
            </w:pPr>
          </w:p>
        </w:tc>
        <w:tc>
          <w:tcPr>
            <w:tcW w:w="1038" w:type="dxa"/>
            <w:shd w:val="clear" w:color="auto" w:fill="auto"/>
            <w:vAlign w:val="center"/>
          </w:tcPr>
          <w:p w14:paraId="62237894" w14:textId="77777777" w:rsidR="008025CA" w:rsidRDefault="008025CA">
            <w:pPr>
              <w:pStyle w:val="afffffffff9"/>
            </w:pPr>
          </w:p>
        </w:tc>
        <w:tc>
          <w:tcPr>
            <w:tcW w:w="1038" w:type="dxa"/>
            <w:shd w:val="clear" w:color="auto" w:fill="auto"/>
            <w:vAlign w:val="center"/>
          </w:tcPr>
          <w:p w14:paraId="05D5C1DA" w14:textId="77777777" w:rsidR="008025CA" w:rsidRDefault="008025CA">
            <w:pPr>
              <w:pStyle w:val="afffffffff9"/>
            </w:pPr>
          </w:p>
        </w:tc>
      </w:tr>
      <w:tr w:rsidR="008025CA" w14:paraId="42EE984A" w14:textId="77777777">
        <w:trPr>
          <w:jc w:val="center"/>
        </w:trPr>
        <w:tc>
          <w:tcPr>
            <w:tcW w:w="274" w:type="dxa"/>
            <w:vMerge/>
            <w:shd w:val="clear" w:color="auto" w:fill="auto"/>
            <w:vAlign w:val="center"/>
          </w:tcPr>
          <w:p w14:paraId="18BC549C" w14:textId="77777777" w:rsidR="008025CA" w:rsidRDefault="008025CA">
            <w:pPr>
              <w:pStyle w:val="afffffffff9"/>
            </w:pPr>
          </w:p>
        </w:tc>
        <w:tc>
          <w:tcPr>
            <w:tcW w:w="1276" w:type="dxa"/>
            <w:shd w:val="clear" w:color="auto" w:fill="auto"/>
            <w:vAlign w:val="center"/>
          </w:tcPr>
          <w:p w14:paraId="0C069E72" w14:textId="77777777" w:rsidR="008025CA" w:rsidRDefault="008025CA">
            <w:pPr>
              <w:pStyle w:val="afffffffff9"/>
            </w:pPr>
          </w:p>
        </w:tc>
        <w:tc>
          <w:tcPr>
            <w:tcW w:w="1560" w:type="dxa"/>
            <w:shd w:val="clear" w:color="auto" w:fill="auto"/>
            <w:vAlign w:val="center"/>
          </w:tcPr>
          <w:p w14:paraId="74F9309C" w14:textId="77777777" w:rsidR="008025CA" w:rsidRDefault="008025CA">
            <w:pPr>
              <w:pStyle w:val="afffffffff9"/>
            </w:pPr>
          </w:p>
        </w:tc>
        <w:tc>
          <w:tcPr>
            <w:tcW w:w="991" w:type="dxa"/>
            <w:shd w:val="clear" w:color="auto" w:fill="auto"/>
            <w:vAlign w:val="center"/>
          </w:tcPr>
          <w:p w14:paraId="16CACF87" w14:textId="77777777" w:rsidR="008025CA" w:rsidRDefault="008025CA">
            <w:pPr>
              <w:pStyle w:val="afffffffff9"/>
            </w:pPr>
          </w:p>
        </w:tc>
        <w:tc>
          <w:tcPr>
            <w:tcW w:w="1083" w:type="dxa"/>
            <w:shd w:val="clear" w:color="auto" w:fill="auto"/>
            <w:vAlign w:val="center"/>
          </w:tcPr>
          <w:p w14:paraId="7D883572" w14:textId="77777777" w:rsidR="008025CA" w:rsidRDefault="008025CA">
            <w:pPr>
              <w:pStyle w:val="afffffffff9"/>
            </w:pPr>
          </w:p>
        </w:tc>
        <w:tc>
          <w:tcPr>
            <w:tcW w:w="1037" w:type="dxa"/>
            <w:shd w:val="clear" w:color="auto" w:fill="auto"/>
            <w:vAlign w:val="center"/>
          </w:tcPr>
          <w:p w14:paraId="6D775A96" w14:textId="77777777" w:rsidR="008025CA" w:rsidRDefault="008025CA">
            <w:pPr>
              <w:pStyle w:val="afffffffff9"/>
            </w:pPr>
          </w:p>
        </w:tc>
        <w:tc>
          <w:tcPr>
            <w:tcW w:w="1037" w:type="dxa"/>
            <w:shd w:val="clear" w:color="auto" w:fill="auto"/>
            <w:vAlign w:val="center"/>
          </w:tcPr>
          <w:p w14:paraId="16DB1638" w14:textId="77777777" w:rsidR="008025CA" w:rsidRDefault="008025CA">
            <w:pPr>
              <w:pStyle w:val="afffffffff9"/>
            </w:pPr>
          </w:p>
        </w:tc>
        <w:tc>
          <w:tcPr>
            <w:tcW w:w="1038" w:type="dxa"/>
            <w:shd w:val="clear" w:color="auto" w:fill="auto"/>
            <w:vAlign w:val="center"/>
          </w:tcPr>
          <w:p w14:paraId="6DF02135" w14:textId="77777777" w:rsidR="008025CA" w:rsidRDefault="008025CA">
            <w:pPr>
              <w:pStyle w:val="afffffffff9"/>
            </w:pPr>
          </w:p>
        </w:tc>
        <w:tc>
          <w:tcPr>
            <w:tcW w:w="1038" w:type="dxa"/>
            <w:shd w:val="clear" w:color="auto" w:fill="auto"/>
            <w:vAlign w:val="center"/>
          </w:tcPr>
          <w:p w14:paraId="3036D74E" w14:textId="77777777" w:rsidR="008025CA" w:rsidRDefault="008025CA">
            <w:pPr>
              <w:pStyle w:val="afffffffff9"/>
            </w:pPr>
          </w:p>
        </w:tc>
      </w:tr>
      <w:tr w:rsidR="008025CA" w14:paraId="3E86F43D" w14:textId="77777777">
        <w:trPr>
          <w:jc w:val="center"/>
        </w:trPr>
        <w:tc>
          <w:tcPr>
            <w:tcW w:w="274" w:type="dxa"/>
            <w:vMerge/>
            <w:shd w:val="clear" w:color="auto" w:fill="auto"/>
            <w:vAlign w:val="center"/>
          </w:tcPr>
          <w:p w14:paraId="56551743" w14:textId="77777777" w:rsidR="008025CA" w:rsidRDefault="008025CA">
            <w:pPr>
              <w:pStyle w:val="afffffffff9"/>
            </w:pPr>
          </w:p>
        </w:tc>
        <w:tc>
          <w:tcPr>
            <w:tcW w:w="1276" w:type="dxa"/>
            <w:shd w:val="clear" w:color="auto" w:fill="auto"/>
            <w:vAlign w:val="center"/>
          </w:tcPr>
          <w:p w14:paraId="196A5104" w14:textId="77777777" w:rsidR="008025CA" w:rsidRDefault="008025CA">
            <w:pPr>
              <w:pStyle w:val="afffffffff9"/>
            </w:pPr>
          </w:p>
        </w:tc>
        <w:tc>
          <w:tcPr>
            <w:tcW w:w="1560" w:type="dxa"/>
            <w:shd w:val="clear" w:color="auto" w:fill="auto"/>
            <w:vAlign w:val="center"/>
          </w:tcPr>
          <w:p w14:paraId="1EB2BA9B" w14:textId="77777777" w:rsidR="008025CA" w:rsidRDefault="008025CA">
            <w:pPr>
              <w:pStyle w:val="afffffffff9"/>
            </w:pPr>
          </w:p>
        </w:tc>
        <w:tc>
          <w:tcPr>
            <w:tcW w:w="991" w:type="dxa"/>
            <w:shd w:val="clear" w:color="auto" w:fill="auto"/>
            <w:vAlign w:val="center"/>
          </w:tcPr>
          <w:p w14:paraId="49AD8FF8" w14:textId="77777777" w:rsidR="008025CA" w:rsidRDefault="008025CA">
            <w:pPr>
              <w:pStyle w:val="afffffffff9"/>
            </w:pPr>
          </w:p>
        </w:tc>
        <w:tc>
          <w:tcPr>
            <w:tcW w:w="1083" w:type="dxa"/>
            <w:shd w:val="clear" w:color="auto" w:fill="auto"/>
            <w:vAlign w:val="center"/>
          </w:tcPr>
          <w:p w14:paraId="2278F7C2" w14:textId="77777777" w:rsidR="008025CA" w:rsidRDefault="008025CA">
            <w:pPr>
              <w:pStyle w:val="afffffffff9"/>
            </w:pPr>
          </w:p>
        </w:tc>
        <w:tc>
          <w:tcPr>
            <w:tcW w:w="1037" w:type="dxa"/>
            <w:shd w:val="clear" w:color="auto" w:fill="auto"/>
            <w:vAlign w:val="center"/>
          </w:tcPr>
          <w:p w14:paraId="15C59F14" w14:textId="77777777" w:rsidR="008025CA" w:rsidRDefault="008025CA">
            <w:pPr>
              <w:pStyle w:val="afffffffff9"/>
            </w:pPr>
          </w:p>
        </w:tc>
        <w:tc>
          <w:tcPr>
            <w:tcW w:w="1037" w:type="dxa"/>
            <w:shd w:val="clear" w:color="auto" w:fill="auto"/>
            <w:vAlign w:val="center"/>
          </w:tcPr>
          <w:p w14:paraId="59746E52" w14:textId="77777777" w:rsidR="008025CA" w:rsidRDefault="008025CA">
            <w:pPr>
              <w:pStyle w:val="afffffffff9"/>
            </w:pPr>
          </w:p>
        </w:tc>
        <w:tc>
          <w:tcPr>
            <w:tcW w:w="1038" w:type="dxa"/>
            <w:shd w:val="clear" w:color="auto" w:fill="auto"/>
            <w:vAlign w:val="center"/>
          </w:tcPr>
          <w:p w14:paraId="62B9387F" w14:textId="77777777" w:rsidR="008025CA" w:rsidRDefault="008025CA">
            <w:pPr>
              <w:pStyle w:val="afffffffff9"/>
            </w:pPr>
          </w:p>
        </w:tc>
        <w:tc>
          <w:tcPr>
            <w:tcW w:w="1038" w:type="dxa"/>
            <w:shd w:val="clear" w:color="auto" w:fill="auto"/>
            <w:vAlign w:val="center"/>
          </w:tcPr>
          <w:p w14:paraId="76B951E0" w14:textId="77777777" w:rsidR="008025CA" w:rsidRDefault="008025CA">
            <w:pPr>
              <w:pStyle w:val="afffffffff9"/>
            </w:pPr>
          </w:p>
        </w:tc>
      </w:tr>
      <w:tr w:rsidR="008025CA" w14:paraId="65C9A6A2" w14:textId="77777777">
        <w:trPr>
          <w:jc w:val="center"/>
        </w:trPr>
        <w:tc>
          <w:tcPr>
            <w:tcW w:w="274" w:type="dxa"/>
            <w:vMerge/>
            <w:shd w:val="clear" w:color="auto" w:fill="auto"/>
            <w:vAlign w:val="center"/>
          </w:tcPr>
          <w:p w14:paraId="5A54975C" w14:textId="77777777" w:rsidR="008025CA" w:rsidRDefault="008025CA">
            <w:pPr>
              <w:pStyle w:val="afffffffff9"/>
            </w:pPr>
          </w:p>
        </w:tc>
        <w:tc>
          <w:tcPr>
            <w:tcW w:w="1276" w:type="dxa"/>
            <w:shd w:val="clear" w:color="auto" w:fill="auto"/>
            <w:vAlign w:val="center"/>
          </w:tcPr>
          <w:p w14:paraId="7A3F7E08" w14:textId="77777777" w:rsidR="008025CA" w:rsidRDefault="008025CA">
            <w:pPr>
              <w:pStyle w:val="afffffffff9"/>
            </w:pPr>
          </w:p>
        </w:tc>
        <w:tc>
          <w:tcPr>
            <w:tcW w:w="1560" w:type="dxa"/>
            <w:shd w:val="clear" w:color="auto" w:fill="auto"/>
            <w:vAlign w:val="center"/>
          </w:tcPr>
          <w:p w14:paraId="70D30266" w14:textId="77777777" w:rsidR="008025CA" w:rsidRDefault="008025CA">
            <w:pPr>
              <w:pStyle w:val="afffffffff9"/>
            </w:pPr>
          </w:p>
        </w:tc>
        <w:tc>
          <w:tcPr>
            <w:tcW w:w="991" w:type="dxa"/>
            <w:shd w:val="clear" w:color="auto" w:fill="auto"/>
            <w:vAlign w:val="center"/>
          </w:tcPr>
          <w:p w14:paraId="6A0FE8E1" w14:textId="77777777" w:rsidR="008025CA" w:rsidRDefault="008025CA">
            <w:pPr>
              <w:pStyle w:val="afffffffff9"/>
            </w:pPr>
          </w:p>
        </w:tc>
        <w:tc>
          <w:tcPr>
            <w:tcW w:w="1083" w:type="dxa"/>
            <w:shd w:val="clear" w:color="auto" w:fill="auto"/>
            <w:vAlign w:val="center"/>
          </w:tcPr>
          <w:p w14:paraId="7F65FA3E" w14:textId="77777777" w:rsidR="008025CA" w:rsidRDefault="008025CA">
            <w:pPr>
              <w:pStyle w:val="afffffffff9"/>
            </w:pPr>
          </w:p>
        </w:tc>
        <w:tc>
          <w:tcPr>
            <w:tcW w:w="1037" w:type="dxa"/>
            <w:shd w:val="clear" w:color="auto" w:fill="auto"/>
            <w:vAlign w:val="center"/>
          </w:tcPr>
          <w:p w14:paraId="063E1C0E" w14:textId="77777777" w:rsidR="008025CA" w:rsidRDefault="008025CA">
            <w:pPr>
              <w:pStyle w:val="afffffffff9"/>
            </w:pPr>
          </w:p>
        </w:tc>
        <w:tc>
          <w:tcPr>
            <w:tcW w:w="1037" w:type="dxa"/>
            <w:shd w:val="clear" w:color="auto" w:fill="auto"/>
            <w:vAlign w:val="center"/>
          </w:tcPr>
          <w:p w14:paraId="17C6FE8F" w14:textId="77777777" w:rsidR="008025CA" w:rsidRDefault="008025CA">
            <w:pPr>
              <w:pStyle w:val="afffffffff9"/>
            </w:pPr>
          </w:p>
        </w:tc>
        <w:tc>
          <w:tcPr>
            <w:tcW w:w="1038" w:type="dxa"/>
            <w:shd w:val="clear" w:color="auto" w:fill="auto"/>
            <w:vAlign w:val="center"/>
          </w:tcPr>
          <w:p w14:paraId="482073A3" w14:textId="77777777" w:rsidR="008025CA" w:rsidRDefault="008025CA">
            <w:pPr>
              <w:pStyle w:val="afffffffff9"/>
            </w:pPr>
          </w:p>
        </w:tc>
        <w:tc>
          <w:tcPr>
            <w:tcW w:w="1038" w:type="dxa"/>
            <w:shd w:val="clear" w:color="auto" w:fill="auto"/>
            <w:vAlign w:val="center"/>
          </w:tcPr>
          <w:p w14:paraId="20011D31" w14:textId="77777777" w:rsidR="008025CA" w:rsidRDefault="008025CA">
            <w:pPr>
              <w:pStyle w:val="afffffffff9"/>
            </w:pPr>
          </w:p>
        </w:tc>
      </w:tr>
      <w:tr w:rsidR="008025CA" w14:paraId="09EFCC75" w14:textId="77777777">
        <w:trPr>
          <w:jc w:val="center"/>
        </w:trPr>
        <w:tc>
          <w:tcPr>
            <w:tcW w:w="274" w:type="dxa"/>
            <w:vMerge/>
            <w:shd w:val="clear" w:color="auto" w:fill="auto"/>
            <w:vAlign w:val="center"/>
          </w:tcPr>
          <w:p w14:paraId="040A79C9" w14:textId="77777777" w:rsidR="008025CA" w:rsidRDefault="008025CA">
            <w:pPr>
              <w:pStyle w:val="afffffffff9"/>
            </w:pPr>
          </w:p>
        </w:tc>
        <w:tc>
          <w:tcPr>
            <w:tcW w:w="1276" w:type="dxa"/>
            <w:shd w:val="clear" w:color="auto" w:fill="auto"/>
            <w:vAlign w:val="center"/>
          </w:tcPr>
          <w:p w14:paraId="20EEBAD6" w14:textId="77777777" w:rsidR="008025CA" w:rsidRDefault="008025CA">
            <w:pPr>
              <w:pStyle w:val="afffffffff9"/>
            </w:pPr>
          </w:p>
        </w:tc>
        <w:tc>
          <w:tcPr>
            <w:tcW w:w="1560" w:type="dxa"/>
            <w:shd w:val="clear" w:color="auto" w:fill="auto"/>
            <w:vAlign w:val="center"/>
          </w:tcPr>
          <w:p w14:paraId="01825AAB" w14:textId="77777777" w:rsidR="008025CA" w:rsidRDefault="008025CA">
            <w:pPr>
              <w:pStyle w:val="afffffffff9"/>
            </w:pPr>
          </w:p>
        </w:tc>
        <w:tc>
          <w:tcPr>
            <w:tcW w:w="991" w:type="dxa"/>
            <w:shd w:val="clear" w:color="auto" w:fill="auto"/>
            <w:vAlign w:val="center"/>
          </w:tcPr>
          <w:p w14:paraId="00DD0B12" w14:textId="77777777" w:rsidR="008025CA" w:rsidRDefault="008025CA">
            <w:pPr>
              <w:pStyle w:val="afffffffff9"/>
            </w:pPr>
          </w:p>
        </w:tc>
        <w:tc>
          <w:tcPr>
            <w:tcW w:w="1083" w:type="dxa"/>
            <w:shd w:val="clear" w:color="auto" w:fill="auto"/>
            <w:vAlign w:val="center"/>
          </w:tcPr>
          <w:p w14:paraId="3AFE66D1" w14:textId="77777777" w:rsidR="008025CA" w:rsidRDefault="008025CA">
            <w:pPr>
              <w:pStyle w:val="afffffffff9"/>
            </w:pPr>
          </w:p>
        </w:tc>
        <w:tc>
          <w:tcPr>
            <w:tcW w:w="1037" w:type="dxa"/>
            <w:shd w:val="clear" w:color="auto" w:fill="auto"/>
            <w:vAlign w:val="center"/>
          </w:tcPr>
          <w:p w14:paraId="4CBB2485" w14:textId="77777777" w:rsidR="008025CA" w:rsidRDefault="008025CA">
            <w:pPr>
              <w:pStyle w:val="afffffffff9"/>
            </w:pPr>
          </w:p>
        </w:tc>
        <w:tc>
          <w:tcPr>
            <w:tcW w:w="1037" w:type="dxa"/>
            <w:shd w:val="clear" w:color="auto" w:fill="auto"/>
            <w:vAlign w:val="center"/>
          </w:tcPr>
          <w:p w14:paraId="4274E393" w14:textId="77777777" w:rsidR="008025CA" w:rsidRDefault="008025CA">
            <w:pPr>
              <w:pStyle w:val="afffffffff9"/>
            </w:pPr>
          </w:p>
        </w:tc>
        <w:tc>
          <w:tcPr>
            <w:tcW w:w="1038" w:type="dxa"/>
            <w:shd w:val="clear" w:color="auto" w:fill="auto"/>
            <w:vAlign w:val="center"/>
          </w:tcPr>
          <w:p w14:paraId="194B4F67" w14:textId="77777777" w:rsidR="008025CA" w:rsidRDefault="008025CA">
            <w:pPr>
              <w:pStyle w:val="afffffffff9"/>
            </w:pPr>
          </w:p>
        </w:tc>
        <w:tc>
          <w:tcPr>
            <w:tcW w:w="1038" w:type="dxa"/>
            <w:shd w:val="clear" w:color="auto" w:fill="auto"/>
            <w:vAlign w:val="center"/>
          </w:tcPr>
          <w:p w14:paraId="7931E374" w14:textId="77777777" w:rsidR="008025CA" w:rsidRDefault="008025CA">
            <w:pPr>
              <w:pStyle w:val="afffffffff9"/>
            </w:pPr>
          </w:p>
        </w:tc>
      </w:tr>
    </w:tbl>
    <w:p w14:paraId="4F836CF5" w14:textId="77777777" w:rsidR="008025CA" w:rsidRDefault="008025CA">
      <w:pPr>
        <w:pStyle w:val="afffff5"/>
        <w:ind w:firstLine="420"/>
      </w:pPr>
    </w:p>
    <w:p w14:paraId="7FF7E5A4" w14:textId="77777777" w:rsidR="008025CA" w:rsidRDefault="000D3F0D">
      <w:pPr>
        <w:pStyle w:val="afffff5"/>
        <w:ind w:firstLineChars="0" w:firstLine="0"/>
        <w:jc w:val="center"/>
      </w:pPr>
      <w:bookmarkStart w:id="152" w:name="BookMark8"/>
      <w:bookmarkEnd w:id="137"/>
      <w:r>
        <w:rPr>
          <w:rFonts w:hint="eastAsia"/>
          <w:noProof/>
        </w:rPr>
        <w:drawing>
          <wp:inline distT="0" distB="0" distL="0" distR="0" wp14:anchorId="2B257B95" wp14:editId="5802CE81">
            <wp:extent cx="1485900" cy="317500"/>
            <wp:effectExtent l="0" t="0" r="0" b="6350"/>
            <wp:docPr id="1641791720" name="图片 2"/>
            <wp:cNvGraphicFramePr/>
            <a:graphic xmlns:a="http://schemas.openxmlformats.org/drawingml/2006/main">
              <a:graphicData uri="http://schemas.openxmlformats.org/drawingml/2006/picture">
                <pic:pic xmlns:pic="http://schemas.openxmlformats.org/drawingml/2006/picture">
                  <pic:nvPicPr>
                    <pic:cNvPr id="1641791720" name="图片 2"/>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2"/>
    </w:p>
    <w:sectPr w:rsidR="008025CA" w:rsidSect="00EC72F6">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A8906" w14:textId="77777777" w:rsidR="0056464D" w:rsidRDefault="0056464D">
      <w:pPr>
        <w:spacing w:line="240" w:lineRule="auto"/>
      </w:pPr>
      <w:r>
        <w:separator/>
      </w:r>
    </w:p>
  </w:endnote>
  <w:endnote w:type="continuationSeparator" w:id="0">
    <w:p w14:paraId="74B4029D" w14:textId="77777777" w:rsidR="0056464D" w:rsidRDefault="005646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77C34" w14:textId="77777777" w:rsidR="008025CA" w:rsidRDefault="000D3F0D">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5F770" w14:textId="193BC560" w:rsidR="008025CA" w:rsidRPr="00EC72F6" w:rsidRDefault="00EC72F6" w:rsidP="00EC72F6">
    <w:pPr>
      <w:pStyle w:val="afffff1"/>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E7E94" w14:textId="77777777" w:rsidR="008025CA" w:rsidRDefault="000D3F0D" w:rsidP="00EC72F6">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09EE4" w14:textId="1736FBCA" w:rsidR="008025CA" w:rsidRPr="00EC72F6" w:rsidRDefault="00EC72F6" w:rsidP="00EC72F6">
    <w:pPr>
      <w:pStyle w:val="afffff1"/>
    </w:pPr>
    <w:r>
      <w:fldChar w:fldCharType="begin"/>
    </w:r>
    <w:r>
      <w:instrText xml:space="preserve"> PAGE   \* MERGEFORMAT \* MERGEFORMAT </w:instrText>
    </w:r>
    <w:r>
      <w:fldChar w:fldCharType="separate"/>
    </w:r>
    <w:r>
      <w:rPr>
        <w:noProof/>
      </w:rPr>
      <w:t>5</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77863" w14:textId="77777777" w:rsidR="008025CA" w:rsidRDefault="000D3F0D" w:rsidP="00EC72F6">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457C1" w14:textId="77777777" w:rsidR="008025CA" w:rsidRDefault="008025C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9593F" w14:textId="77777777" w:rsidR="008025CA" w:rsidRDefault="008025C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AAF9E" w14:textId="6F765262" w:rsidR="003A3D7F" w:rsidRPr="00EC72F6" w:rsidRDefault="00EC72F6" w:rsidP="00EC72F6">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B60D3" w14:textId="77777777" w:rsidR="003A3D7F" w:rsidRDefault="003A3D7F" w:rsidP="00EC72F6">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474" w14:textId="70DC008C" w:rsidR="00EC72F6" w:rsidRPr="00EC72F6" w:rsidRDefault="00EC72F6" w:rsidP="00EC72F6">
    <w:pPr>
      <w:pStyle w:val="afffff1"/>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13FD9" w14:textId="77777777" w:rsidR="00EC72F6" w:rsidRDefault="00EC72F6" w:rsidP="00EC72F6">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4FD7D" w14:textId="0EDB4CFF" w:rsidR="008025CA" w:rsidRPr="00EC72F6" w:rsidRDefault="00EC72F6" w:rsidP="00EC72F6">
    <w:pPr>
      <w:pStyle w:val="afffff1"/>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57DC7" w14:textId="77777777" w:rsidR="008025CA" w:rsidRDefault="000D3F0D" w:rsidP="00EC72F6">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B9E11" w14:textId="77777777" w:rsidR="0056464D" w:rsidRDefault="0056464D">
      <w:pPr>
        <w:spacing w:line="240" w:lineRule="auto"/>
      </w:pPr>
      <w:r>
        <w:separator/>
      </w:r>
    </w:p>
  </w:footnote>
  <w:footnote w:type="continuationSeparator" w:id="0">
    <w:p w14:paraId="22764F17" w14:textId="77777777" w:rsidR="0056464D" w:rsidRDefault="005646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A11BE" w14:textId="77777777" w:rsidR="008025CA" w:rsidRDefault="008025CA">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9BFE7" w14:textId="4511D542" w:rsidR="008025CA" w:rsidRPr="00EC72F6" w:rsidRDefault="00EC72F6" w:rsidP="00EC72F6">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737696">
      <w:rPr>
        <w:rFonts w:hint="eastAsia"/>
        <w:noProof/>
      </w:rPr>
      <w:t>DB14/T 1558—XXXX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C26B4" w14:textId="77777777" w:rsidR="008025CA" w:rsidRDefault="000D3F0D" w:rsidP="00EC72F6">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DB14/T 1558</w:t>
    </w:r>
    <w:r>
      <w:t>—</w:t>
    </w:r>
    <w:r>
      <w:t>2024</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246E7" w14:textId="22AD1069" w:rsidR="008025CA" w:rsidRPr="00EC72F6" w:rsidRDefault="00EC72F6" w:rsidP="00EC72F6">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DB14/T 1558—XXXX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178C6" w14:textId="7A8424EC" w:rsidR="008025CA" w:rsidRDefault="000D3F0D" w:rsidP="00EC72F6">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37696">
      <w:rPr>
        <w:rFonts w:hint="eastAsia"/>
        <w:noProof/>
      </w:rPr>
      <w:t>DB14/T 1558—XXXX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5AA2E" w14:textId="77777777" w:rsidR="008025CA" w:rsidRDefault="000D3F0D">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3B246" w14:textId="77777777" w:rsidR="008025CA" w:rsidRDefault="008025C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E03E5" w14:textId="01CFC7EA" w:rsidR="003A3D7F" w:rsidRPr="00EC72F6" w:rsidRDefault="00EC72F6" w:rsidP="00EC72F6">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DB14/T 1558—XXXX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66237" w14:textId="23EA0EA1" w:rsidR="003A3D7F" w:rsidRDefault="003A3D7F" w:rsidP="00EC72F6">
    <w:pPr>
      <w:pStyle w:val="afffffa"/>
      <w:rPr>
        <w:rFonts w:hint="eastAsia"/>
      </w:rPr>
    </w:pPr>
    <w:r>
      <w:fldChar w:fldCharType="begin"/>
    </w:r>
    <w:r>
      <w:instrText xml:space="preserve"> STYLEREF  标准文件_文件编号  \* MERGEFORMAT </w:instrText>
    </w:r>
    <w:r>
      <w:fldChar w:fldCharType="separate"/>
    </w:r>
    <w:r w:rsidR="0072376B">
      <w:rPr>
        <w:rFonts w:hint="eastAsia"/>
        <w:noProof/>
      </w:rPr>
      <w:t>DB14/T 1558—XXXX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121AE" w14:textId="219B43E1" w:rsidR="00EC72F6" w:rsidRPr="00EC72F6" w:rsidRDefault="00EC72F6" w:rsidP="00EC72F6">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2376B">
      <w:rPr>
        <w:rFonts w:hint="eastAsia"/>
        <w:noProof/>
      </w:rPr>
      <w:t>DB14/T 1558—XXXX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55B9A" w14:textId="77777777" w:rsidR="00EC72F6" w:rsidRDefault="00EC72F6" w:rsidP="00EC72F6">
    <w:pPr>
      <w:pStyle w:val="afffffa"/>
      <w:rPr>
        <w:rFonts w:hint="eastAsia"/>
      </w:rPr>
    </w:pPr>
    <w:r>
      <w:fldChar w:fldCharType="begin"/>
    </w:r>
    <w:r>
      <w:instrText xml:space="preserve"> STYLEREF  标准文件_文件编号  \* MERGEFORMAT </w:instrText>
    </w:r>
    <w:r>
      <w:fldChar w:fldCharType="separate"/>
    </w:r>
    <w:r>
      <w:rPr>
        <w:rFonts w:hint="eastAsia"/>
        <w:noProof/>
      </w:rPr>
      <w:t>DB14/T 1558—XXXX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B061A" w14:textId="43EA7A3F" w:rsidR="008025CA" w:rsidRPr="00EC72F6" w:rsidRDefault="00EC72F6" w:rsidP="00EC72F6">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A93BBF">
      <w:rPr>
        <w:rFonts w:hint="eastAsia"/>
        <w:noProof/>
      </w:rPr>
      <w:t>DB14/T 1558—XXXX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10AD7" w14:textId="38D8AFEF" w:rsidR="008025CA" w:rsidRDefault="000D3F0D" w:rsidP="00EC72F6">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93BBF">
      <w:rPr>
        <w:rFonts w:hint="eastAsia"/>
        <w:noProof/>
      </w:rPr>
      <w:t>DB14/T 1558—XXXX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48662895">
    <w:abstractNumId w:val="0"/>
  </w:num>
  <w:num w:numId="2" w16cid:durableId="2026400782">
    <w:abstractNumId w:val="27"/>
  </w:num>
  <w:num w:numId="3" w16cid:durableId="583799347">
    <w:abstractNumId w:val="5"/>
  </w:num>
  <w:num w:numId="4" w16cid:durableId="2123263803">
    <w:abstractNumId w:val="23"/>
  </w:num>
  <w:num w:numId="5" w16cid:durableId="1755007928">
    <w:abstractNumId w:val="18"/>
  </w:num>
  <w:num w:numId="6" w16cid:durableId="510336008">
    <w:abstractNumId w:val="13"/>
  </w:num>
  <w:num w:numId="7" w16cid:durableId="875701883">
    <w:abstractNumId w:val="8"/>
  </w:num>
  <w:num w:numId="8" w16cid:durableId="1685328012">
    <w:abstractNumId w:val="3"/>
  </w:num>
  <w:num w:numId="9" w16cid:durableId="288437573">
    <w:abstractNumId w:val="9"/>
  </w:num>
  <w:num w:numId="10" w16cid:durableId="1951038382">
    <w:abstractNumId w:val="16"/>
  </w:num>
  <w:num w:numId="11" w16cid:durableId="1932473595">
    <w:abstractNumId w:val="25"/>
  </w:num>
  <w:num w:numId="12" w16cid:durableId="2139957741">
    <w:abstractNumId w:val="11"/>
  </w:num>
  <w:num w:numId="13" w16cid:durableId="367605103">
    <w:abstractNumId w:val="12"/>
  </w:num>
  <w:num w:numId="14" w16cid:durableId="280042388">
    <w:abstractNumId w:val="7"/>
  </w:num>
  <w:num w:numId="15" w16cid:durableId="1474716365">
    <w:abstractNumId w:val="19"/>
  </w:num>
  <w:num w:numId="16" w16cid:durableId="262038423">
    <w:abstractNumId w:val="21"/>
  </w:num>
  <w:num w:numId="17" w16cid:durableId="61492742">
    <w:abstractNumId w:val="17"/>
  </w:num>
  <w:num w:numId="18" w16cid:durableId="684794592">
    <w:abstractNumId w:val="29"/>
  </w:num>
  <w:num w:numId="19" w16cid:durableId="1532374575">
    <w:abstractNumId w:val="15"/>
  </w:num>
  <w:num w:numId="20" w16cid:durableId="361592015">
    <w:abstractNumId w:val="1"/>
  </w:num>
  <w:num w:numId="21" w16cid:durableId="815414513">
    <w:abstractNumId w:val="10"/>
  </w:num>
  <w:num w:numId="22" w16cid:durableId="1477067982">
    <w:abstractNumId w:val="30"/>
  </w:num>
  <w:num w:numId="23" w16cid:durableId="660040610">
    <w:abstractNumId w:val="20"/>
  </w:num>
  <w:num w:numId="24" w16cid:durableId="1177616413">
    <w:abstractNumId w:val="6"/>
  </w:num>
  <w:num w:numId="25" w16cid:durableId="1043603536">
    <w:abstractNumId w:val="26"/>
  </w:num>
  <w:num w:numId="26" w16cid:durableId="624696867">
    <w:abstractNumId w:val="28"/>
  </w:num>
  <w:num w:numId="27" w16cid:durableId="450243933">
    <w:abstractNumId w:val="2"/>
  </w:num>
  <w:num w:numId="28" w16cid:durableId="851145376">
    <w:abstractNumId w:val="4"/>
  </w:num>
  <w:num w:numId="29" w16cid:durableId="758720975">
    <w:abstractNumId w:val="14"/>
  </w:num>
  <w:num w:numId="30" w16cid:durableId="690762530">
    <w:abstractNumId w:val="24"/>
  </w:num>
  <w:num w:numId="31" w16cid:durableId="6841325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attachedTemplate r:id="rId1"/>
  <w:documentProtection w:edit="forms" w:enforcement="1" w:cryptProviderType="rsaAES" w:cryptAlgorithmClass="hash" w:cryptAlgorithmType="typeAny" w:cryptAlgorithmSid="14" w:cryptSpinCount="100000" w:hash="DjHQrbPCd1z1uLirnh3tGKf+Q5b7WHgm6iNuPLTKz4forIHjvAgBsbiMSPSsY76FVtdCQKz21HdIQwIwKE7vNw==" w:salt="sBoUdiz9QKJ+xS0WPaSG3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U5ODAxMDEzNDM2OTBhZmMzNzEwOGE5MGNkMTkxOTUifQ=="/>
  </w:docVars>
  <w:rsids>
    <w:rsidRoot w:val="00A343F4"/>
    <w:rsid w:val="0000023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282"/>
    <w:rsid w:val="000556ED"/>
    <w:rsid w:val="00055FE2"/>
    <w:rsid w:val="0005616F"/>
    <w:rsid w:val="00060C2E"/>
    <w:rsid w:val="00061033"/>
    <w:rsid w:val="000619E9"/>
    <w:rsid w:val="00061D6B"/>
    <w:rsid w:val="000622D4"/>
    <w:rsid w:val="0006357D"/>
    <w:rsid w:val="000654D1"/>
    <w:rsid w:val="00067F1E"/>
    <w:rsid w:val="00071CC0"/>
    <w:rsid w:val="00073C8C"/>
    <w:rsid w:val="00073CA7"/>
    <w:rsid w:val="00077B64"/>
    <w:rsid w:val="00080A1C"/>
    <w:rsid w:val="00082317"/>
    <w:rsid w:val="00083D2C"/>
    <w:rsid w:val="00086AA1"/>
    <w:rsid w:val="00087A77"/>
    <w:rsid w:val="00090CA6"/>
    <w:rsid w:val="00091DD1"/>
    <w:rsid w:val="00092B8A"/>
    <w:rsid w:val="00092FB0"/>
    <w:rsid w:val="000934C5"/>
    <w:rsid w:val="00093D25"/>
    <w:rsid w:val="00093DAB"/>
    <w:rsid w:val="00094D73"/>
    <w:rsid w:val="0009625F"/>
    <w:rsid w:val="00096D63"/>
    <w:rsid w:val="000A0B60"/>
    <w:rsid w:val="000A0EB8"/>
    <w:rsid w:val="000A19FC"/>
    <w:rsid w:val="000A296B"/>
    <w:rsid w:val="000A2F98"/>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F0D"/>
    <w:rsid w:val="000D4B9C"/>
    <w:rsid w:val="000D4EB6"/>
    <w:rsid w:val="000D753B"/>
    <w:rsid w:val="000E4C9E"/>
    <w:rsid w:val="000E6FD7"/>
    <w:rsid w:val="000F06E1"/>
    <w:rsid w:val="000F0E3C"/>
    <w:rsid w:val="000F19D5"/>
    <w:rsid w:val="000F4AEA"/>
    <w:rsid w:val="000F633F"/>
    <w:rsid w:val="000F67E9"/>
    <w:rsid w:val="00104926"/>
    <w:rsid w:val="00113B1E"/>
    <w:rsid w:val="001170AB"/>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84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E91"/>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01B"/>
    <w:rsid w:val="001D411C"/>
    <w:rsid w:val="001D76A9"/>
    <w:rsid w:val="001E1B6A"/>
    <w:rsid w:val="001E2484"/>
    <w:rsid w:val="001E3CC4"/>
    <w:rsid w:val="001E4882"/>
    <w:rsid w:val="001E73AB"/>
    <w:rsid w:val="001F092D"/>
    <w:rsid w:val="001F143A"/>
    <w:rsid w:val="001F1605"/>
    <w:rsid w:val="001F1D1E"/>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9E7"/>
    <w:rsid w:val="0026148A"/>
    <w:rsid w:val="00262696"/>
    <w:rsid w:val="00263D25"/>
    <w:rsid w:val="002643C3"/>
    <w:rsid w:val="00264A0C"/>
    <w:rsid w:val="00266441"/>
    <w:rsid w:val="00266EEB"/>
    <w:rsid w:val="00267EF4"/>
    <w:rsid w:val="00270CB8"/>
    <w:rsid w:val="00272B08"/>
    <w:rsid w:val="002771AC"/>
    <w:rsid w:val="00281BB8"/>
    <w:rsid w:val="00281E9E"/>
    <w:rsid w:val="00282405"/>
    <w:rsid w:val="00285170"/>
    <w:rsid w:val="00285361"/>
    <w:rsid w:val="002912E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003"/>
    <w:rsid w:val="003615D2"/>
    <w:rsid w:val="0036429C"/>
    <w:rsid w:val="00364A53"/>
    <w:rsid w:val="003654CB"/>
    <w:rsid w:val="00365AA9"/>
    <w:rsid w:val="00365F86"/>
    <w:rsid w:val="00365F87"/>
    <w:rsid w:val="00366E89"/>
    <w:rsid w:val="00367FEF"/>
    <w:rsid w:val="003705F4"/>
    <w:rsid w:val="00370D58"/>
    <w:rsid w:val="00371316"/>
    <w:rsid w:val="00376713"/>
    <w:rsid w:val="00381815"/>
    <w:rsid w:val="003819AF"/>
    <w:rsid w:val="003820E9"/>
    <w:rsid w:val="00382DE7"/>
    <w:rsid w:val="00384FFC"/>
    <w:rsid w:val="003872FC"/>
    <w:rsid w:val="00387ADC"/>
    <w:rsid w:val="00390020"/>
    <w:rsid w:val="003900CE"/>
    <w:rsid w:val="003903D6"/>
    <w:rsid w:val="00390EE6"/>
    <w:rsid w:val="0039118F"/>
    <w:rsid w:val="0039250C"/>
    <w:rsid w:val="00392AD7"/>
    <w:rsid w:val="003938D9"/>
    <w:rsid w:val="00394376"/>
    <w:rsid w:val="003943FF"/>
    <w:rsid w:val="00395700"/>
    <w:rsid w:val="00396BFF"/>
    <w:rsid w:val="003974EB"/>
    <w:rsid w:val="00397CC5"/>
    <w:rsid w:val="003A1582"/>
    <w:rsid w:val="003A3D7F"/>
    <w:rsid w:val="003A4077"/>
    <w:rsid w:val="003B09AD"/>
    <w:rsid w:val="003B1F18"/>
    <w:rsid w:val="003B5BF0"/>
    <w:rsid w:val="003B60BF"/>
    <w:rsid w:val="003B6BE3"/>
    <w:rsid w:val="003C010C"/>
    <w:rsid w:val="003C0A6C"/>
    <w:rsid w:val="003C14F8"/>
    <w:rsid w:val="003C5A43"/>
    <w:rsid w:val="003D0160"/>
    <w:rsid w:val="003D0519"/>
    <w:rsid w:val="003D0FF6"/>
    <w:rsid w:val="003D19A7"/>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2DD0"/>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95F"/>
    <w:rsid w:val="004905E4"/>
    <w:rsid w:val="00490A89"/>
    <w:rsid w:val="00490AB4"/>
    <w:rsid w:val="00492F02"/>
    <w:rsid w:val="0049343B"/>
    <w:rsid w:val="0049369B"/>
    <w:rsid w:val="004939AE"/>
    <w:rsid w:val="004A12DF"/>
    <w:rsid w:val="004A17E6"/>
    <w:rsid w:val="004A1BA8"/>
    <w:rsid w:val="004A4B57"/>
    <w:rsid w:val="004A63FA"/>
    <w:rsid w:val="004B0272"/>
    <w:rsid w:val="004B2701"/>
    <w:rsid w:val="004B2E1B"/>
    <w:rsid w:val="004B3AA8"/>
    <w:rsid w:val="004B3E93"/>
    <w:rsid w:val="004B50D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236"/>
    <w:rsid w:val="004F368C"/>
    <w:rsid w:val="004F391A"/>
    <w:rsid w:val="004F3CFB"/>
    <w:rsid w:val="004F6456"/>
    <w:rsid w:val="004F696E"/>
    <w:rsid w:val="004F6C71"/>
    <w:rsid w:val="004F7C3B"/>
    <w:rsid w:val="00500A4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BB7"/>
    <w:rsid w:val="00533D04"/>
    <w:rsid w:val="005345C5"/>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5BF"/>
    <w:rsid w:val="00555044"/>
    <w:rsid w:val="00561475"/>
    <w:rsid w:val="0056335F"/>
    <w:rsid w:val="0056464D"/>
    <w:rsid w:val="0056487B"/>
    <w:rsid w:val="00564FB9"/>
    <w:rsid w:val="0056723B"/>
    <w:rsid w:val="00573D9E"/>
    <w:rsid w:val="005801E3"/>
    <w:rsid w:val="00581802"/>
    <w:rsid w:val="005836A8"/>
    <w:rsid w:val="0058409C"/>
    <w:rsid w:val="00584262"/>
    <w:rsid w:val="00586630"/>
    <w:rsid w:val="00587ADD"/>
    <w:rsid w:val="00591E27"/>
    <w:rsid w:val="00595498"/>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412"/>
    <w:rsid w:val="005C29B8"/>
    <w:rsid w:val="005C5F21"/>
    <w:rsid w:val="005C7156"/>
    <w:rsid w:val="005D0C75"/>
    <w:rsid w:val="005D4171"/>
    <w:rsid w:val="005D6A95"/>
    <w:rsid w:val="005D6B2C"/>
    <w:rsid w:val="005D6D9C"/>
    <w:rsid w:val="005D6E86"/>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900"/>
    <w:rsid w:val="00632182"/>
    <w:rsid w:val="00632AE0"/>
    <w:rsid w:val="00633C17"/>
    <w:rsid w:val="00634D9E"/>
    <w:rsid w:val="00636E3E"/>
    <w:rsid w:val="006379F7"/>
    <w:rsid w:val="00637E4D"/>
    <w:rsid w:val="00640620"/>
    <w:rsid w:val="00641A1F"/>
    <w:rsid w:val="00642C42"/>
    <w:rsid w:val="00645904"/>
    <w:rsid w:val="00651ACB"/>
    <w:rsid w:val="00651C47"/>
    <w:rsid w:val="00652AB2"/>
    <w:rsid w:val="00653FED"/>
    <w:rsid w:val="00654EC0"/>
    <w:rsid w:val="0065525B"/>
    <w:rsid w:val="00655D4F"/>
    <w:rsid w:val="0065605F"/>
    <w:rsid w:val="00656D29"/>
    <w:rsid w:val="006640E5"/>
    <w:rsid w:val="006646F1"/>
    <w:rsid w:val="00664929"/>
    <w:rsid w:val="00664F62"/>
    <w:rsid w:val="006655E1"/>
    <w:rsid w:val="00670AD0"/>
    <w:rsid w:val="00672060"/>
    <w:rsid w:val="00672BFD"/>
    <w:rsid w:val="00673C1B"/>
    <w:rsid w:val="006770F4"/>
    <w:rsid w:val="00677A84"/>
    <w:rsid w:val="0068021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675"/>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76B"/>
    <w:rsid w:val="00724879"/>
    <w:rsid w:val="00724E1B"/>
    <w:rsid w:val="00725949"/>
    <w:rsid w:val="00727FA2"/>
    <w:rsid w:val="007322D9"/>
    <w:rsid w:val="00732BC0"/>
    <w:rsid w:val="0073720F"/>
    <w:rsid w:val="00737696"/>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238"/>
    <w:rsid w:val="0078114B"/>
    <w:rsid w:val="00781DD2"/>
    <w:rsid w:val="00783ECF"/>
    <w:rsid w:val="0078413A"/>
    <w:rsid w:val="00794BE0"/>
    <w:rsid w:val="007959E8"/>
    <w:rsid w:val="00795E9C"/>
    <w:rsid w:val="007A04A6"/>
    <w:rsid w:val="007A0521"/>
    <w:rsid w:val="007A257A"/>
    <w:rsid w:val="007A2E12"/>
    <w:rsid w:val="007A3475"/>
    <w:rsid w:val="007A41C8"/>
    <w:rsid w:val="007A54CE"/>
    <w:rsid w:val="007A6FD9"/>
    <w:rsid w:val="007A7472"/>
    <w:rsid w:val="007A7FFA"/>
    <w:rsid w:val="007B04EB"/>
    <w:rsid w:val="007B0D4F"/>
    <w:rsid w:val="007B5A3D"/>
    <w:rsid w:val="007B5B95"/>
    <w:rsid w:val="007B68EA"/>
    <w:rsid w:val="007B7453"/>
    <w:rsid w:val="007C1E8B"/>
    <w:rsid w:val="007C2D89"/>
    <w:rsid w:val="007C4593"/>
    <w:rsid w:val="007C5309"/>
    <w:rsid w:val="007C57A3"/>
    <w:rsid w:val="007C6069"/>
    <w:rsid w:val="007D06C4"/>
    <w:rsid w:val="007D1352"/>
    <w:rsid w:val="007D2508"/>
    <w:rsid w:val="007D346A"/>
    <w:rsid w:val="007D6518"/>
    <w:rsid w:val="007D76BD"/>
    <w:rsid w:val="007E0432"/>
    <w:rsid w:val="007E0BF1"/>
    <w:rsid w:val="007F0ED8"/>
    <w:rsid w:val="007F0F63"/>
    <w:rsid w:val="007F75CE"/>
    <w:rsid w:val="008013A4"/>
    <w:rsid w:val="008025CA"/>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158"/>
    <w:rsid w:val="00883F93"/>
    <w:rsid w:val="00884DB3"/>
    <w:rsid w:val="00885A9D"/>
    <w:rsid w:val="008864F6"/>
    <w:rsid w:val="0089049D"/>
    <w:rsid w:val="00891968"/>
    <w:rsid w:val="008928C9"/>
    <w:rsid w:val="008930CB"/>
    <w:rsid w:val="008938DC"/>
    <w:rsid w:val="00893FD1"/>
    <w:rsid w:val="00894836"/>
    <w:rsid w:val="00895172"/>
    <w:rsid w:val="00895680"/>
    <w:rsid w:val="00896DFF"/>
    <w:rsid w:val="0089762C"/>
    <w:rsid w:val="008A1893"/>
    <w:rsid w:val="008A3215"/>
    <w:rsid w:val="008A57E6"/>
    <w:rsid w:val="008A5D3B"/>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06C"/>
    <w:rsid w:val="008E2319"/>
    <w:rsid w:val="008E4BB6"/>
    <w:rsid w:val="008E5518"/>
    <w:rsid w:val="008E6620"/>
    <w:rsid w:val="008E6A84"/>
    <w:rsid w:val="008F0CDC"/>
    <w:rsid w:val="008F17A3"/>
    <w:rsid w:val="008F1ED3"/>
    <w:rsid w:val="008F23A5"/>
    <w:rsid w:val="008F4C29"/>
    <w:rsid w:val="008F70BD"/>
    <w:rsid w:val="008F788F"/>
    <w:rsid w:val="008F7EA2"/>
    <w:rsid w:val="00901566"/>
    <w:rsid w:val="00902722"/>
    <w:rsid w:val="009027BC"/>
    <w:rsid w:val="00905A79"/>
    <w:rsid w:val="009062E6"/>
    <w:rsid w:val="009111D0"/>
    <w:rsid w:val="00911BE5"/>
    <w:rsid w:val="00913CA9"/>
    <w:rsid w:val="009145AE"/>
    <w:rsid w:val="009146CE"/>
    <w:rsid w:val="00914CA7"/>
    <w:rsid w:val="00915C3E"/>
    <w:rsid w:val="009161A8"/>
    <w:rsid w:val="009245F5"/>
    <w:rsid w:val="009249EC"/>
    <w:rsid w:val="00924C6F"/>
    <w:rsid w:val="009273B3"/>
    <w:rsid w:val="009305B5"/>
    <w:rsid w:val="009429D5"/>
    <w:rsid w:val="00942BF1"/>
    <w:rsid w:val="00945180"/>
    <w:rsid w:val="00945428"/>
    <w:rsid w:val="0094607B"/>
    <w:rsid w:val="00953604"/>
    <w:rsid w:val="0095496B"/>
    <w:rsid w:val="009560D8"/>
    <w:rsid w:val="009610DC"/>
    <w:rsid w:val="00961490"/>
    <w:rsid w:val="0096381A"/>
    <w:rsid w:val="00964B71"/>
    <w:rsid w:val="00965E04"/>
    <w:rsid w:val="009674AD"/>
    <w:rsid w:val="00970CDC"/>
    <w:rsid w:val="00973CC9"/>
    <w:rsid w:val="00977010"/>
    <w:rsid w:val="00977D02"/>
    <w:rsid w:val="009809BB"/>
    <w:rsid w:val="0098364B"/>
    <w:rsid w:val="009911AF"/>
    <w:rsid w:val="00991875"/>
    <w:rsid w:val="00991F92"/>
    <w:rsid w:val="00992985"/>
    <w:rsid w:val="00993889"/>
    <w:rsid w:val="0099551B"/>
    <w:rsid w:val="00995850"/>
    <w:rsid w:val="00997BF1"/>
    <w:rsid w:val="009A089C"/>
    <w:rsid w:val="009A118E"/>
    <w:rsid w:val="009A21CD"/>
    <w:rsid w:val="009A278C"/>
    <w:rsid w:val="009A2BC2"/>
    <w:rsid w:val="009A42C1"/>
    <w:rsid w:val="009A5429"/>
    <w:rsid w:val="009A72AD"/>
    <w:rsid w:val="009B09E0"/>
    <w:rsid w:val="009B0BC5"/>
    <w:rsid w:val="009B11C2"/>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3F4"/>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3"/>
    <w:rsid w:val="00A93B09"/>
    <w:rsid w:val="00A93BBF"/>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B36"/>
    <w:rsid w:val="00B21F61"/>
    <w:rsid w:val="00B261F1"/>
    <w:rsid w:val="00B265BC"/>
    <w:rsid w:val="00B31FB1"/>
    <w:rsid w:val="00B33952"/>
    <w:rsid w:val="00B33C5E"/>
    <w:rsid w:val="00B342F4"/>
    <w:rsid w:val="00B34369"/>
    <w:rsid w:val="00B34DC2"/>
    <w:rsid w:val="00B378E5"/>
    <w:rsid w:val="00B41B0E"/>
    <w:rsid w:val="00B4346D"/>
    <w:rsid w:val="00B440F4"/>
    <w:rsid w:val="00B447A5"/>
    <w:rsid w:val="00B4654C"/>
    <w:rsid w:val="00B46AF0"/>
    <w:rsid w:val="00B47293"/>
    <w:rsid w:val="00B50E50"/>
    <w:rsid w:val="00B50E71"/>
    <w:rsid w:val="00B52120"/>
    <w:rsid w:val="00B54ABC"/>
    <w:rsid w:val="00B54DDE"/>
    <w:rsid w:val="00B56FBE"/>
    <w:rsid w:val="00B60ACF"/>
    <w:rsid w:val="00B62B58"/>
    <w:rsid w:val="00B63B5A"/>
    <w:rsid w:val="00B65149"/>
    <w:rsid w:val="00B660A5"/>
    <w:rsid w:val="00B66567"/>
    <w:rsid w:val="00B66F52"/>
    <w:rsid w:val="00B66FE5"/>
    <w:rsid w:val="00B72880"/>
    <w:rsid w:val="00B758BF"/>
    <w:rsid w:val="00B77EC8"/>
    <w:rsid w:val="00B827A6"/>
    <w:rsid w:val="00B831CE"/>
    <w:rsid w:val="00B86677"/>
    <w:rsid w:val="00B87131"/>
    <w:rsid w:val="00B931F7"/>
    <w:rsid w:val="00B939B1"/>
    <w:rsid w:val="00B96D40"/>
    <w:rsid w:val="00B97386"/>
    <w:rsid w:val="00BA263B"/>
    <w:rsid w:val="00BA42B2"/>
    <w:rsid w:val="00BA58D4"/>
    <w:rsid w:val="00BA5B9E"/>
    <w:rsid w:val="00BA7C9A"/>
    <w:rsid w:val="00BB1315"/>
    <w:rsid w:val="00BB203B"/>
    <w:rsid w:val="00BB5F8F"/>
    <w:rsid w:val="00BB657A"/>
    <w:rsid w:val="00BC1A4E"/>
    <w:rsid w:val="00BC4790"/>
    <w:rsid w:val="00BC5DC7"/>
    <w:rsid w:val="00BC6B8B"/>
    <w:rsid w:val="00BC73D8"/>
    <w:rsid w:val="00BD52D7"/>
    <w:rsid w:val="00BD5AD2"/>
    <w:rsid w:val="00BE22F3"/>
    <w:rsid w:val="00BE4661"/>
    <w:rsid w:val="00BE5B52"/>
    <w:rsid w:val="00BE7B8D"/>
    <w:rsid w:val="00BF0993"/>
    <w:rsid w:val="00BF10A9"/>
    <w:rsid w:val="00BF1703"/>
    <w:rsid w:val="00BF231C"/>
    <w:rsid w:val="00BF51E5"/>
    <w:rsid w:val="00BF74A6"/>
    <w:rsid w:val="00C0054D"/>
    <w:rsid w:val="00C013AD"/>
    <w:rsid w:val="00C04904"/>
    <w:rsid w:val="00C056B3"/>
    <w:rsid w:val="00C103E5"/>
    <w:rsid w:val="00C10F8A"/>
    <w:rsid w:val="00C13319"/>
    <w:rsid w:val="00C13EE9"/>
    <w:rsid w:val="00C21540"/>
    <w:rsid w:val="00C21906"/>
    <w:rsid w:val="00C21BFA"/>
    <w:rsid w:val="00C22148"/>
    <w:rsid w:val="00C24C8D"/>
    <w:rsid w:val="00C25FE2"/>
    <w:rsid w:val="00C26B53"/>
    <w:rsid w:val="00C279B2"/>
    <w:rsid w:val="00C33E50"/>
    <w:rsid w:val="00C34C20"/>
    <w:rsid w:val="00C35A3E"/>
    <w:rsid w:val="00C40C1B"/>
    <w:rsid w:val="00C42130"/>
    <w:rsid w:val="00C423A4"/>
    <w:rsid w:val="00C44BF5"/>
    <w:rsid w:val="00C521D6"/>
    <w:rsid w:val="00C55232"/>
    <w:rsid w:val="00C553A4"/>
    <w:rsid w:val="00C558F1"/>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670"/>
    <w:rsid w:val="00C96741"/>
    <w:rsid w:val="00CA071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677"/>
    <w:rsid w:val="00D25E37"/>
    <w:rsid w:val="00D2661A"/>
    <w:rsid w:val="00D27582"/>
    <w:rsid w:val="00D27EC4"/>
    <w:rsid w:val="00D32719"/>
    <w:rsid w:val="00D33333"/>
    <w:rsid w:val="00D33457"/>
    <w:rsid w:val="00D352A2"/>
    <w:rsid w:val="00D3660F"/>
    <w:rsid w:val="00D4162B"/>
    <w:rsid w:val="00D43AEB"/>
    <w:rsid w:val="00D4514F"/>
    <w:rsid w:val="00D451E2"/>
    <w:rsid w:val="00D45E89"/>
    <w:rsid w:val="00D45E8D"/>
    <w:rsid w:val="00D466AE"/>
    <w:rsid w:val="00D466C5"/>
    <w:rsid w:val="00D4734F"/>
    <w:rsid w:val="00D47AE0"/>
    <w:rsid w:val="00D51BF3"/>
    <w:rsid w:val="00D66846"/>
    <w:rsid w:val="00D675FB"/>
    <w:rsid w:val="00D71F25"/>
    <w:rsid w:val="00D72A9C"/>
    <w:rsid w:val="00D74196"/>
    <w:rsid w:val="00D77031"/>
    <w:rsid w:val="00D84941"/>
    <w:rsid w:val="00D84FA1"/>
    <w:rsid w:val="00D851F0"/>
    <w:rsid w:val="00D86DB7"/>
    <w:rsid w:val="00D926D0"/>
    <w:rsid w:val="00D93030"/>
    <w:rsid w:val="00D9376A"/>
    <w:rsid w:val="00D9433E"/>
    <w:rsid w:val="00D950E1"/>
    <w:rsid w:val="00D952A6"/>
    <w:rsid w:val="00D97F99"/>
    <w:rsid w:val="00DA1E08"/>
    <w:rsid w:val="00DA24F8"/>
    <w:rsid w:val="00DA28E8"/>
    <w:rsid w:val="00DA38D3"/>
    <w:rsid w:val="00DA3932"/>
    <w:rsid w:val="00DA3AFC"/>
    <w:rsid w:val="00DA5191"/>
    <w:rsid w:val="00DA64F8"/>
    <w:rsid w:val="00DA65AE"/>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D01"/>
    <w:rsid w:val="00DE6E81"/>
    <w:rsid w:val="00DE703F"/>
    <w:rsid w:val="00DE7595"/>
    <w:rsid w:val="00DF1961"/>
    <w:rsid w:val="00DF44DE"/>
    <w:rsid w:val="00DF5F11"/>
    <w:rsid w:val="00E01138"/>
    <w:rsid w:val="00E02DFB"/>
    <w:rsid w:val="00E030F9"/>
    <w:rsid w:val="00E0311A"/>
    <w:rsid w:val="00E03138"/>
    <w:rsid w:val="00E06404"/>
    <w:rsid w:val="00E065D2"/>
    <w:rsid w:val="00E07437"/>
    <w:rsid w:val="00E11A85"/>
    <w:rsid w:val="00E12495"/>
    <w:rsid w:val="00E12F87"/>
    <w:rsid w:val="00E15CCD"/>
    <w:rsid w:val="00E15DAD"/>
    <w:rsid w:val="00E202EF"/>
    <w:rsid w:val="00E210B5"/>
    <w:rsid w:val="00E23D99"/>
    <w:rsid w:val="00E2552F"/>
    <w:rsid w:val="00E3137A"/>
    <w:rsid w:val="00E32578"/>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A2F"/>
    <w:rsid w:val="00E70388"/>
    <w:rsid w:val="00E70F92"/>
    <w:rsid w:val="00E74C54"/>
    <w:rsid w:val="00E757D2"/>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20F"/>
    <w:rsid w:val="00EB17DE"/>
    <w:rsid w:val="00EB1E69"/>
    <w:rsid w:val="00EB2086"/>
    <w:rsid w:val="00EB5EDF"/>
    <w:rsid w:val="00EB60FE"/>
    <w:rsid w:val="00EB74DB"/>
    <w:rsid w:val="00EB7711"/>
    <w:rsid w:val="00EC5359"/>
    <w:rsid w:val="00EC562A"/>
    <w:rsid w:val="00EC72F6"/>
    <w:rsid w:val="00ED067A"/>
    <w:rsid w:val="00ED0C3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781"/>
    <w:rsid w:val="00F56511"/>
    <w:rsid w:val="00F6194E"/>
    <w:rsid w:val="00F623AC"/>
    <w:rsid w:val="00F6412A"/>
    <w:rsid w:val="00F65893"/>
    <w:rsid w:val="00F66A4A"/>
    <w:rsid w:val="00F71697"/>
    <w:rsid w:val="00F71E22"/>
    <w:rsid w:val="00F72142"/>
    <w:rsid w:val="00F72AE7"/>
    <w:rsid w:val="00F7578E"/>
    <w:rsid w:val="00F81141"/>
    <w:rsid w:val="00F833BA"/>
    <w:rsid w:val="00F84FD0"/>
    <w:rsid w:val="00F859A8"/>
    <w:rsid w:val="00F86D87"/>
    <w:rsid w:val="00F9108B"/>
    <w:rsid w:val="00F91349"/>
    <w:rsid w:val="00F93A8A"/>
    <w:rsid w:val="00F95248"/>
    <w:rsid w:val="00F956A9"/>
    <w:rsid w:val="00F95EC1"/>
    <w:rsid w:val="00F963ED"/>
    <w:rsid w:val="00F966CF"/>
    <w:rsid w:val="00F96CAE"/>
    <w:rsid w:val="00F97C99"/>
    <w:rsid w:val="00FA4DAC"/>
    <w:rsid w:val="00FA662D"/>
    <w:rsid w:val="00FA713F"/>
    <w:rsid w:val="00FA73B1"/>
    <w:rsid w:val="00FB0CB9"/>
    <w:rsid w:val="00FB231D"/>
    <w:rsid w:val="00FB45F1"/>
    <w:rsid w:val="00FB4A72"/>
    <w:rsid w:val="00FB54E8"/>
    <w:rsid w:val="00FB7054"/>
    <w:rsid w:val="00FC17B7"/>
    <w:rsid w:val="00FC2CB7"/>
    <w:rsid w:val="00FC4090"/>
    <w:rsid w:val="00FC55B4"/>
    <w:rsid w:val="00FC5933"/>
    <w:rsid w:val="00FD00E6"/>
    <w:rsid w:val="00FD09A1"/>
    <w:rsid w:val="00FD2A7C"/>
    <w:rsid w:val="00FD4BC1"/>
    <w:rsid w:val="00FD59EB"/>
    <w:rsid w:val="00FD7299"/>
    <w:rsid w:val="00FE1FBE"/>
    <w:rsid w:val="00FE3901"/>
    <w:rsid w:val="00FE39D3"/>
    <w:rsid w:val="00FE4BCE"/>
    <w:rsid w:val="00FE54AE"/>
    <w:rsid w:val="00FE576A"/>
    <w:rsid w:val="00FE7E79"/>
    <w:rsid w:val="00FF3E7D"/>
    <w:rsid w:val="00FF5B99"/>
    <w:rsid w:val="00FF6CCE"/>
    <w:rsid w:val="00FF730C"/>
    <w:rsid w:val="00FF73DE"/>
    <w:rsid w:val="00FF73F4"/>
    <w:rsid w:val="00FF7CE4"/>
    <w:rsid w:val="00FF7E39"/>
    <w:rsid w:val="042442F0"/>
    <w:rsid w:val="44DA759D"/>
    <w:rsid w:val="49EB1754"/>
    <w:rsid w:val="4F0113D8"/>
    <w:rsid w:val="61E80774"/>
    <w:rsid w:val="6819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67B2693"/>
  <w15:docId w15:val="{DEF1AE9B-7507-4862-ABA3-6347166A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2.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278C95AD8941EA92148B79A392FBFC"/>
        <w:category>
          <w:name w:val="常规"/>
          <w:gallery w:val="placeholder"/>
        </w:category>
        <w:types>
          <w:type w:val="bbPlcHdr"/>
        </w:types>
        <w:behaviors>
          <w:behavior w:val="content"/>
        </w:behaviors>
        <w:guid w:val="{B9ECC688-C063-4CCE-930D-7AA056DF0C20}"/>
      </w:docPartPr>
      <w:docPartBody>
        <w:p w:rsidR="00437900" w:rsidRDefault="003D69E0">
          <w:pPr>
            <w:pStyle w:val="9A278C95AD8941EA92148B79A392FBFC"/>
            <w:rPr>
              <w:rFonts w:hint="eastAsia"/>
            </w:rPr>
          </w:pPr>
          <w:r>
            <w:rPr>
              <w:rStyle w:val="a3"/>
              <w:rFonts w:hint="eastAsia"/>
            </w:rPr>
            <w:t>单击或点击此处输入文字。</w:t>
          </w:r>
        </w:p>
      </w:docPartBody>
    </w:docPart>
    <w:docPart>
      <w:docPartPr>
        <w:name w:val="D6EEE0EAA1E64C2C8674E8061E33CAA6"/>
        <w:category>
          <w:name w:val="常规"/>
          <w:gallery w:val="placeholder"/>
        </w:category>
        <w:types>
          <w:type w:val="bbPlcHdr"/>
        </w:types>
        <w:behaviors>
          <w:behavior w:val="content"/>
        </w:behaviors>
        <w:guid w:val="{6FF769AA-D079-4161-B6E8-029C604336E2}"/>
      </w:docPartPr>
      <w:docPartBody>
        <w:p w:rsidR="00437900" w:rsidRDefault="003D69E0">
          <w:pPr>
            <w:pStyle w:val="D6EEE0EAA1E64C2C8674E8061E33CAA6"/>
            <w:rPr>
              <w:rFonts w:hint="eastAsia"/>
            </w:rPr>
          </w:pPr>
          <w:r>
            <w:rPr>
              <w:rStyle w:val="a3"/>
              <w:rFonts w:hint="eastAsia"/>
            </w:rPr>
            <w:t>选择一项。</w:t>
          </w:r>
        </w:p>
      </w:docPartBody>
    </w:docPart>
    <w:docPart>
      <w:docPartPr>
        <w:name w:val="20143A85116E4D62A77FF1221CB033FE"/>
        <w:category>
          <w:name w:val="常规"/>
          <w:gallery w:val="placeholder"/>
        </w:category>
        <w:types>
          <w:type w:val="bbPlcHdr"/>
        </w:types>
        <w:behaviors>
          <w:behavior w:val="content"/>
        </w:behaviors>
        <w:guid w:val="{C2E17E3A-EDDB-43B6-8506-4508DD343B70}"/>
      </w:docPartPr>
      <w:docPartBody>
        <w:p w:rsidR="00437900" w:rsidRDefault="003D69E0">
          <w:pPr>
            <w:pStyle w:val="20143A85116E4D62A77FF1221CB033F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92"/>
    <w:rsid w:val="001604F6"/>
    <w:rsid w:val="00215B2E"/>
    <w:rsid w:val="002602C5"/>
    <w:rsid w:val="002D2E8C"/>
    <w:rsid w:val="00367FEF"/>
    <w:rsid w:val="003D69E0"/>
    <w:rsid w:val="00432DD0"/>
    <w:rsid w:val="00437900"/>
    <w:rsid w:val="0056335F"/>
    <w:rsid w:val="00570741"/>
    <w:rsid w:val="005D4647"/>
    <w:rsid w:val="00655541"/>
    <w:rsid w:val="0068574D"/>
    <w:rsid w:val="008857B0"/>
    <w:rsid w:val="00927F9B"/>
    <w:rsid w:val="009F46F5"/>
    <w:rsid w:val="00A23892"/>
    <w:rsid w:val="00BA683C"/>
    <w:rsid w:val="00C05F6B"/>
    <w:rsid w:val="00C535AD"/>
    <w:rsid w:val="00C558F1"/>
    <w:rsid w:val="00E15DAD"/>
    <w:rsid w:val="00EB7711"/>
    <w:rsid w:val="00F57245"/>
    <w:rsid w:val="00FF2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A278C95AD8941EA92148B79A392FBFC">
    <w:name w:val="9A278C95AD8941EA92148B79A392FBFC"/>
    <w:pPr>
      <w:widowControl w:val="0"/>
      <w:jc w:val="both"/>
    </w:pPr>
    <w:rPr>
      <w:kern w:val="2"/>
      <w:sz w:val="21"/>
      <w:szCs w:val="22"/>
      <w14:ligatures w14:val="standardContextual"/>
    </w:rPr>
  </w:style>
  <w:style w:type="paragraph" w:customStyle="1" w:styleId="D6EEE0EAA1E64C2C8674E8061E33CAA6">
    <w:name w:val="D6EEE0EAA1E64C2C8674E8061E33CAA6"/>
    <w:qFormat/>
    <w:pPr>
      <w:widowControl w:val="0"/>
      <w:jc w:val="both"/>
    </w:pPr>
    <w:rPr>
      <w:kern w:val="2"/>
      <w:sz w:val="21"/>
      <w:szCs w:val="22"/>
      <w14:ligatures w14:val="standardContextual"/>
    </w:rPr>
  </w:style>
  <w:style w:type="paragraph" w:customStyle="1" w:styleId="20143A85116E4D62A77FF1221CB033FE">
    <w:name w:val="20143A85116E4D62A77FF1221CB033F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13</TotalTime>
  <Pages>9</Pages>
  <Words>823</Words>
  <Characters>4694</Characters>
  <Application>Microsoft Office Word</Application>
  <DocSecurity>0</DocSecurity>
  <Lines>39</Lines>
  <Paragraphs>11</Paragraphs>
  <ScaleCrop>false</ScaleCrop>
  <Company>PCMI</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耿鬼</dc:creator>
  <dc:description>&lt;config cover="true" show_menu="true" version="1.0.0" doctype="SDKXY"&gt;_x000d_
&lt;/config&gt;</dc:description>
  <cp:lastModifiedBy>池 唐</cp:lastModifiedBy>
  <cp:revision>22</cp:revision>
  <cp:lastPrinted>2020-08-30T10:00:00Z</cp:lastPrinted>
  <dcterms:created xsi:type="dcterms:W3CDTF">2024-07-29T03:25:00Z</dcterms:created>
  <dcterms:modified xsi:type="dcterms:W3CDTF">2024-08-02T06:32:00Z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2052-12.1.0.16894</vt:lpwstr>
  </property>
  <property fmtid="{D5CDD505-2E9C-101B-9397-08002B2CF9AE}" pid="16" name="ICV">
    <vt:lpwstr>AE2BDB7F27B2407AB9A1F30D9CB55586_12</vt:lpwstr>
  </property>
</Properties>
</file>